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953A5" w14:textId="77777777" w:rsidR="008C5147" w:rsidRDefault="008C5147" w:rsidP="002C0E5E">
      <w:pPr>
        <w:shd w:val="clear" w:color="auto" w:fill="BA955E"/>
        <w:ind w:left="0"/>
        <w:jc w:val="center"/>
        <w:rPr>
          <w:color w:val="FFFFFF" w:themeColor="background1"/>
          <w:sz w:val="32"/>
          <w:szCs w:val="32"/>
          <w14:shadow w14:blurRad="50800" w14:dist="50800" w14:dir="5400000" w14:sx="0" w14:sy="0" w14:kx="0" w14:ky="0" w14:algn="ctr">
            <w14:schemeClr w14:val="bg1"/>
          </w14:shadow>
        </w:rPr>
      </w:pPr>
    </w:p>
    <w:p w14:paraId="0C7EDFDB" w14:textId="67889FDA" w:rsidR="00BE5F67" w:rsidRPr="0064436C" w:rsidRDefault="00BE5F67" w:rsidP="002C0E5E">
      <w:pPr>
        <w:shd w:val="clear" w:color="auto" w:fill="BA955E"/>
        <w:ind w:left="0"/>
        <w:jc w:val="center"/>
        <w:rPr>
          <w:color w:val="FFFFFF" w:themeColor="background1"/>
          <w:sz w:val="32"/>
          <w:szCs w:val="32"/>
          <w14:shadow w14:blurRad="50800" w14:dist="50800" w14:dir="5400000" w14:sx="0" w14:sy="0" w14:kx="0" w14:ky="0" w14:algn="ctr">
            <w14:schemeClr w14:val="bg1"/>
          </w14:shadow>
        </w:rPr>
      </w:pPr>
      <w:r w:rsidRPr="0064436C">
        <w:rPr>
          <w:color w:val="FFFFFF" w:themeColor="background1"/>
          <w:sz w:val="32"/>
          <w:szCs w:val="32"/>
          <w14:shadow w14:blurRad="50800" w14:dist="50800" w14:dir="5400000" w14:sx="0" w14:sy="0" w14:kx="0" w14:ky="0" w14:algn="ctr">
            <w14:schemeClr w14:val="bg1"/>
          </w14:shadow>
        </w:rPr>
        <w:t xml:space="preserve">Appel à projets </w:t>
      </w:r>
      <w:proofErr w:type="spellStart"/>
      <w:r w:rsidRPr="0064436C">
        <w:rPr>
          <w:color w:val="FFFFFF" w:themeColor="background1"/>
          <w:sz w:val="32"/>
          <w:szCs w:val="32"/>
          <w14:shadow w14:blurRad="50800" w14:dist="50800" w14:dir="5400000" w14:sx="0" w14:sy="0" w14:kx="0" w14:ky="0" w14:algn="ctr">
            <w14:schemeClr w14:val="bg1"/>
          </w14:shadow>
        </w:rPr>
        <w:t>Pluri-Annuel</w:t>
      </w:r>
      <w:proofErr w:type="spellEnd"/>
    </w:p>
    <w:p w14:paraId="7A5E8BC7" w14:textId="461C26A8" w:rsidR="00BE5F67" w:rsidRDefault="00BE5F67" w:rsidP="002C0E5E">
      <w:pPr>
        <w:shd w:val="clear" w:color="auto" w:fill="BA955E"/>
        <w:ind w:left="0"/>
        <w:jc w:val="center"/>
        <w:rPr>
          <w:color w:val="FFFFFF" w:themeColor="background1"/>
          <w:sz w:val="32"/>
          <w:szCs w:val="32"/>
          <w14:shadow w14:blurRad="50800" w14:dist="50800" w14:dir="5400000" w14:sx="0" w14:sy="0" w14:kx="0" w14:ky="0" w14:algn="ctr">
            <w14:schemeClr w14:val="bg1"/>
          </w14:shadow>
        </w:rPr>
      </w:pPr>
      <w:r w:rsidRPr="0064436C">
        <w:rPr>
          <w:color w:val="FFFFFF" w:themeColor="background1"/>
          <w:sz w:val="32"/>
          <w:szCs w:val="32"/>
          <w14:shadow w14:blurRad="50800" w14:dist="50800" w14:dir="5400000" w14:sx="0" w14:sy="0" w14:kx="0" w14:ky="0" w14:algn="ctr">
            <w14:schemeClr w14:val="bg1"/>
          </w14:shadow>
        </w:rPr>
        <w:t>Stratégie Départementale pour l’Insertion et l’Emploi 2026-2028</w:t>
      </w:r>
    </w:p>
    <w:p w14:paraId="4103D22C" w14:textId="77777777" w:rsidR="002C0E5E" w:rsidRPr="0064436C" w:rsidRDefault="002C0E5E" w:rsidP="00BE5F67">
      <w:pPr>
        <w:shd w:val="clear" w:color="auto" w:fill="BA955E"/>
        <w:ind w:left="0"/>
        <w:jc w:val="center"/>
        <w:rPr>
          <w:color w:val="FFFFFF" w:themeColor="background1"/>
          <w:sz w:val="32"/>
          <w:szCs w:val="32"/>
          <w14:shadow w14:blurRad="50800" w14:dist="50800" w14:dir="5400000" w14:sx="0" w14:sy="0" w14:kx="0" w14:ky="0" w14:algn="ctr">
            <w14:schemeClr w14:val="bg1"/>
          </w14:shadow>
        </w:rPr>
      </w:pPr>
    </w:p>
    <w:p w14:paraId="22FF7000" w14:textId="2835540A" w:rsidR="00041DC7" w:rsidRDefault="00041DC7" w:rsidP="00BE5F67">
      <w:pPr>
        <w:pStyle w:val="Sansinterligne"/>
      </w:pPr>
    </w:p>
    <w:p w14:paraId="5E1F5128" w14:textId="77777777" w:rsidR="0064436C" w:rsidRDefault="0064436C" w:rsidP="00BE5F67">
      <w:pPr>
        <w:pStyle w:val="Corpsdutexte"/>
        <w:spacing w:after="120"/>
        <w:ind w:left="0"/>
        <w:jc w:val="center"/>
        <w:rPr>
          <w:rFonts w:cs="Arial"/>
          <w:b/>
          <w:smallCaps/>
          <w:sz w:val="28"/>
          <w:szCs w:val="28"/>
        </w:rPr>
      </w:pPr>
    </w:p>
    <w:p w14:paraId="3506E38A" w14:textId="49766577" w:rsidR="00BE5F67" w:rsidRPr="000475BF" w:rsidRDefault="00BE5F67" w:rsidP="00BE5F67">
      <w:pPr>
        <w:pStyle w:val="Corpsdutexte"/>
        <w:spacing w:after="120"/>
        <w:ind w:left="0"/>
        <w:jc w:val="center"/>
        <w:rPr>
          <w:rFonts w:cs="Arial"/>
          <w:b/>
          <w:smallCaps/>
          <w:sz w:val="28"/>
          <w:szCs w:val="28"/>
        </w:rPr>
      </w:pPr>
      <w:r>
        <w:rPr>
          <w:rFonts w:cs="Arial"/>
          <w:b/>
          <w:smallCaps/>
          <w:sz w:val="28"/>
          <w:szCs w:val="28"/>
        </w:rPr>
        <w:t>REGLEMENT DE L’</w:t>
      </w:r>
      <w:r w:rsidRPr="000475BF">
        <w:rPr>
          <w:rFonts w:cs="Arial"/>
          <w:b/>
          <w:smallCaps/>
          <w:sz w:val="28"/>
          <w:szCs w:val="28"/>
        </w:rPr>
        <w:t xml:space="preserve">APPEL A PROJETS </w:t>
      </w:r>
    </w:p>
    <w:p w14:paraId="6453F348" w14:textId="77777777" w:rsidR="00BE5F67" w:rsidRPr="000475BF" w:rsidRDefault="00BE5F67" w:rsidP="00BE5F67">
      <w:pPr>
        <w:pStyle w:val="Corpsdutexte"/>
        <w:spacing w:after="0"/>
        <w:ind w:left="0"/>
        <w:jc w:val="center"/>
        <w:rPr>
          <w:rFonts w:cs="Arial"/>
          <w:b/>
          <w:smallCaps/>
          <w:sz w:val="28"/>
          <w:szCs w:val="28"/>
        </w:rPr>
      </w:pPr>
      <w:r w:rsidRPr="000475BF">
        <w:rPr>
          <w:rFonts w:cs="Arial"/>
          <w:b/>
          <w:smallCaps/>
          <w:sz w:val="28"/>
          <w:szCs w:val="28"/>
        </w:rPr>
        <w:t>Année 202</w:t>
      </w:r>
      <w:r>
        <w:rPr>
          <w:rFonts w:cs="Arial"/>
          <w:b/>
          <w:smallCaps/>
          <w:sz w:val="28"/>
          <w:szCs w:val="28"/>
        </w:rPr>
        <w:t>6</w:t>
      </w:r>
      <w:r w:rsidRPr="000475BF">
        <w:rPr>
          <w:rFonts w:cs="Arial"/>
          <w:b/>
          <w:smallCaps/>
          <w:sz w:val="28"/>
          <w:szCs w:val="28"/>
        </w:rPr>
        <w:t>-202</w:t>
      </w:r>
      <w:r>
        <w:rPr>
          <w:rFonts w:cs="Arial"/>
          <w:b/>
          <w:smallCaps/>
          <w:sz w:val="28"/>
          <w:szCs w:val="28"/>
        </w:rPr>
        <w:t>8</w:t>
      </w:r>
    </w:p>
    <w:p w14:paraId="6E61332D" w14:textId="77777777" w:rsidR="002C0E5E" w:rsidRDefault="002C0E5E" w:rsidP="00BE5F67">
      <w:pPr>
        <w:pStyle w:val="Corpsdutexte"/>
        <w:spacing w:after="0"/>
        <w:ind w:left="0"/>
        <w:rPr>
          <w:sz w:val="22"/>
          <w:szCs w:val="22"/>
          <w:lang w:eastAsia="en-US"/>
        </w:rPr>
      </w:pPr>
    </w:p>
    <w:p w14:paraId="03A8FC4F" w14:textId="54161645" w:rsidR="00BE5F67" w:rsidRPr="00CC7813" w:rsidRDefault="002C0E5E" w:rsidP="00BE5F67">
      <w:pPr>
        <w:pStyle w:val="Corpsdutexte"/>
        <w:spacing w:after="0"/>
        <w:ind w:left="0"/>
        <w:rPr>
          <w:sz w:val="22"/>
          <w:szCs w:val="22"/>
          <w:lang w:eastAsia="en-US"/>
        </w:rPr>
      </w:pPr>
      <w:r w:rsidRPr="00CC7813">
        <w:rPr>
          <w:sz w:val="22"/>
          <w:szCs w:val="22"/>
          <w:lang w:eastAsia="en-US"/>
        </w:rPr>
        <w:t>PREAMBULE</w:t>
      </w:r>
    </w:p>
    <w:p w14:paraId="22E2063D" w14:textId="77777777" w:rsidR="002C0E5E" w:rsidRPr="00CC7813" w:rsidRDefault="002C0E5E" w:rsidP="00BE5F67">
      <w:pPr>
        <w:pStyle w:val="Corpsdutexte"/>
        <w:spacing w:after="0"/>
        <w:ind w:left="0"/>
        <w:rPr>
          <w:b/>
          <w:bCs/>
          <w:sz w:val="22"/>
          <w:szCs w:val="22"/>
          <w:lang w:eastAsia="en-US"/>
        </w:rPr>
      </w:pPr>
    </w:p>
    <w:p w14:paraId="04E40C70" w14:textId="77777777" w:rsidR="00BE5F67" w:rsidRPr="00CC7813" w:rsidRDefault="00BE5F67" w:rsidP="00BE5F67">
      <w:pPr>
        <w:pStyle w:val="Corpsdutexte"/>
        <w:spacing w:after="0"/>
        <w:ind w:left="0"/>
        <w:rPr>
          <w:sz w:val="22"/>
          <w:szCs w:val="22"/>
        </w:rPr>
      </w:pPr>
      <w:r w:rsidRPr="00CC7813">
        <w:rPr>
          <w:sz w:val="22"/>
          <w:szCs w:val="22"/>
        </w:rPr>
        <w:t>Chef de file des politiques d’insertion professionnelle et de l’emploi, le Département de Saône-et-Loire affirme une ambition forte : faire de l’insertion une véritable politique d’accès durable à l’emploi.</w:t>
      </w:r>
    </w:p>
    <w:p w14:paraId="3BBDDED5" w14:textId="77777777" w:rsidR="00BE5F67" w:rsidRPr="00CC7813" w:rsidRDefault="00BE5F67" w:rsidP="00BE5F67">
      <w:pPr>
        <w:pStyle w:val="Corpsdutexte"/>
        <w:spacing w:after="0"/>
        <w:ind w:left="0"/>
        <w:rPr>
          <w:sz w:val="22"/>
          <w:szCs w:val="22"/>
        </w:rPr>
      </w:pPr>
      <w:r w:rsidRPr="00CC7813">
        <w:rPr>
          <w:sz w:val="22"/>
          <w:szCs w:val="22"/>
        </w:rPr>
        <w:t>Parce que l’emploi constitue le premier vecteur d’inclusion, il renforce son engagement en faveur des bénéficiaires du Revenu de Solidarité Active (RSA) et des demandeurs d’emploi, dans un contexte de mutations économiques et institutionnelles profondes, accéléré par les orientations de la Loi pour le Plein Emploi.</w:t>
      </w:r>
    </w:p>
    <w:p w14:paraId="7E1A696B" w14:textId="77777777" w:rsidR="00BE5F67" w:rsidRPr="00CC7813" w:rsidRDefault="00BE5F67" w:rsidP="00BE5F67">
      <w:pPr>
        <w:pStyle w:val="Corpsdutexte"/>
        <w:spacing w:after="0"/>
        <w:ind w:left="0"/>
        <w:rPr>
          <w:sz w:val="22"/>
          <w:szCs w:val="22"/>
        </w:rPr>
      </w:pPr>
    </w:p>
    <w:p w14:paraId="564B181E" w14:textId="596164B5" w:rsidR="00BE5F67" w:rsidRPr="00CC7813" w:rsidRDefault="00BE5F67" w:rsidP="00BE5F67">
      <w:pPr>
        <w:pStyle w:val="Corpsdutexte"/>
        <w:spacing w:after="0"/>
        <w:ind w:left="0"/>
        <w:rPr>
          <w:sz w:val="22"/>
          <w:szCs w:val="22"/>
        </w:rPr>
      </w:pPr>
      <w:r w:rsidRPr="00CC7813">
        <w:rPr>
          <w:sz w:val="22"/>
          <w:szCs w:val="22"/>
        </w:rPr>
        <w:t>S’appuyant sur une connaissance désormais plus précise des publics qui rencontrent des difficultés dans leur parcours professionnel, le Département met en œuvre une gouvernance partagée et opérationnelle, garantissant la cohérence, la lisibilité et l’efficacité des parcours. Cette transformation se traduit par une entrée plus rapide dans les parcours d’accompagnement, afin d’identifier et de lever efficacement les freins à l’emploi, grâce à un accompagnement personnalisé.</w:t>
      </w:r>
    </w:p>
    <w:p w14:paraId="00BD7D3E" w14:textId="77777777" w:rsidR="002C0E5E" w:rsidRPr="00CC7813" w:rsidRDefault="002C0E5E" w:rsidP="002C0E5E">
      <w:pPr>
        <w:pStyle w:val="Corpsdutexte"/>
        <w:spacing w:after="0"/>
        <w:ind w:left="0"/>
        <w:rPr>
          <w:sz w:val="22"/>
          <w:szCs w:val="22"/>
        </w:rPr>
      </w:pPr>
    </w:p>
    <w:p w14:paraId="79435ADF" w14:textId="67569C77" w:rsidR="002C0E5E" w:rsidRPr="00CC7813" w:rsidRDefault="002C0E5E" w:rsidP="002C0E5E">
      <w:pPr>
        <w:pStyle w:val="Corpsdutexte"/>
        <w:spacing w:after="0"/>
        <w:ind w:left="0"/>
        <w:rPr>
          <w:sz w:val="22"/>
          <w:szCs w:val="22"/>
        </w:rPr>
      </w:pPr>
      <w:r w:rsidRPr="00CC7813">
        <w:rPr>
          <w:sz w:val="22"/>
          <w:szCs w:val="22"/>
        </w:rPr>
        <w:t>Favoriser la levée des freins à la mise en œuvre des compétences départementales en faveur de l’accès, du maintien et du retour à l’emploi constitue ainsi un objectif prioritaire de la Stratégie Départementale pour l’Insertion et l’Emploi (SDIE) 2026-2028.</w:t>
      </w:r>
    </w:p>
    <w:p w14:paraId="08615F48" w14:textId="1A90F35F" w:rsidR="002C0E5E" w:rsidRPr="00CC7813" w:rsidRDefault="002C0E5E" w:rsidP="00BE5F67">
      <w:pPr>
        <w:pStyle w:val="Corpsdutexte"/>
        <w:spacing w:after="0"/>
        <w:ind w:left="0"/>
        <w:rPr>
          <w:sz w:val="22"/>
          <w:szCs w:val="22"/>
        </w:rPr>
      </w:pPr>
    </w:p>
    <w:p w14:paraId="10F98826" w14:textId="77777777" w:rsidR="002C0E5E" w:rsidRPr="00CC7813" w:rsidRDefault="002C0E5E" w:rsidP="002C0E5E">
      <w:pPr>
        <w:pStyle w:val="Corpsdutexte"/>
        <w:spacing w:after="0"/>
        <w:ind w:left="0"/>
        <w:rPr>
          <w:sz w:val="22"/>
          <w:szCs w:val="22"/>
        </w:rPr>
      </w:pPr>
      <w:r w:rsidRPr="00CC7813">
        <w:rPr>
          <w:sz w:val="22"/>
          <w:szCs w:val="22"/>
        </w:rPr>
        <w:t xml:space="preserve">En conséquence, le Département entend susciter la conception et la mise en œuvre d’actions innovantes, répondant aux besoins des bénéficiaires du RSA sur les territoires, </w:t>
      </w:r>
    </w:p>
    <w:p w14:paraId="4FE8D1A0" w14:textId="77777777" w:rsidR="002C0E5E" w:rsidRPr="00CC7813" w:rsidRDefault="002C0E5E" w:rsidP="002C0E5E">
      <w:pPr>
        <w:pStyle w:val="Corpsdutexte"/>
        <w:spacing w:after="0"/>
        <w:ind w:left="1275"/>
        <w:rPr>
          <w:sz w:val="22"/>
          <w:szCs w:val="22"/>
        </w:rPr>
      </w:pPr>
    </w:p>
    <w:p w14:paraId="31BECD54" w14:textId="77777777" w:rsidR="002C0E5E" w:rsidRPr="00CC7813" w:rsidRDefault="002C0E5E" w:rsidP="002C0E5E">
      <w:pPr>
        <w:pStyle w:val="Corpsdutexte"/>
        <w:spacing w:after="0"/>
        <w:ind w:left="0"/>
        <w:rPr>
          <w:sz w:val="22"/>
          <w:szCs w:val="22"/>
        </w:rPr>
      </w:pPr>
      <w:r w:rsidRPr="00CC7813">
        <w:rPr>
          <w:sz w:val="22"/>
          <w:szCs w:val="22"/>
        </w:rPr>
        <w:t>Pour faire émerger ces solutions innovantes en faveur des publics-cibles des politiques départementales, dans des matières qui ne relèvent pas des compétences de la collectivité mais qui en impactent la réussite, le Département a décidé de faire appel aux forces vives du territoire.</w:t>
      </w:r>
    </w:p>
    <w:p w14:paraId="68642FFA" w14:textId="77777777" w:rsidR="002C0E5E" w:rsidRPr="00CC7813" w:rsidRDefault="002C0E5E" w:rsidP="00BE5F67">
      <w:pPr>
        <w:pStyle w:val="Corpsdutexte"/>
        <w:spacing w:after="0"/>
        <w:ind w:left="0"/>
        <w:rPr>
          <w:sz w:val="22"/>
          <w:szCs w:val="22"/>
        </w:rPr>
      </w:pPr>
    </w:p>
    <w:p w14:paraId="6B371D8D" w14:textId="77777777" w:rsidR="002C0E5E" w:rsidRPr="00CC7813" w:rsidRDefault="002C0E5E" w:rsidP="002C0E5E">
      <w:pPr>
        <w:pStyle w:val="Corpsdutexte"/>
        <w:spacing w:after="0"/>
        <w:ind w:left="0"/>
        <w:rPr>
          <w:sz w:val="22"/>
          <w:szCs w:val="22"/>
        </w:rPr>
      </w:pPr>
      <w:r w:rsidRPr="00CC7813">
        <w:rPr>
          <w:sz w:val="22"/>
          <w:szCs w:val="22"/>
        </w:rPr>
        <w:t xml:space="preserve">A ce titre, le Département a décidé de lancer un appel à projets (AAP) en direction du tissu des partenaires institutionnels et associatifs.  </w:t>
      </w:r>
    </w:p>
    <w:p w14:paraId="3C759166" w14:textId="77777777" w:rsidR="002C0E5E" w:rsidRPr="00CC7813" w:rsidRDefault="002C0E5E" w:rsidP="002C0E5E">
      <w:pPr>
        <w:pStyle w:val="Corpsdutexte"/>
        <w:spacing w:after="0"/>
        <w:ind w:left="1275"/>
        <w:rPr>
          <w:sz w:val="22"/>
          <w:szCs w:val="22"/>
        </w:rPr>
      </w:pPr>
    </w:p>
    <w:p w14:paraId="0557D48B" w14:textId="77777777" w:rsidR="002C0E5E" w:rsidRPr="00CC7813" w:rsidRDefault="002C0E5E" w:rsidP="002C0E5E">
      <w:pPr>
        <w:pStyle w:val="Corpsdutexte"/>
        <w:spacing w:after="0"/>
        <w:ind w:left="0"/>
        <w:rPr>
          <w:sz w:val="22"/>
          <w:szCs w:val="22"/>
        </w:rPr>
      </w:pPr>
      <w:r w:rsidRPr="00CC7813">
        <w:rPr>
          <w:sz w:val="22"/>
          <w:szCs w:val="22"/>
        </w:rPr>
        <w:lastRenderedPageBreak/>
        <w:t>Les thématiques d’intervention sont donc connexes et complémentaires aux compétences départementales.</w:t>
      </w:r>
    </w:p>
    <w:p w14:paraId="15818DD9" w14:textId="77777777" w:rsidR="002C0E5E" w:rsidRPr="00CC7813" w:rsidRDefault="002C0E5E" w:rsidP="002C0E5E">
      <w:pPr>
        <w:pStyle w:val="Corpsdutexte"/>
        <w:spacing w:after="0"/>
        <w:ind w:left="1275"/>
        <w:rPr>
          <w:sz w:val="22"/>
          <w:szCs w:val="22"/>
        </w:rPr>
      </w:pPr>
    </w:p>
    <w:p w14:paraId="6D899FA4" w14:textId="41942011" w:rsidR="002C0E5E" w:rsidRPr="00CC7813" w:rsidRDefault="002C0E5E" w:rsidP="002C0E5E">
      <w:pPr>
        <w:pStyle w:val="Corpsdutexte"/>
        <w:spacing w:after="0"/>
        <w:ind w:left="0"/>
        <w:rPr>
          <w:sz w:val="22"/>
          <w:szCs w:val="22"/>
        </w:rPr>
      </w:pPr>
      <w:r w:rsidRPr="00CC7813">
        <w:rPr>
          <w:sz w:val="22"/>
          <w:szCs w:val="22"/>
        </w:rPr>
        <w:t xml:space="preserve">L’ensemble des actions retenues au titre de la Stratégie Départementale pour l’Insertion et l’Emploi </w:t>
      </w:r>
      <w:r w:rsidR="006637D9" w:rsidRPr="00CC7813">
        <w:rPr>
          <w:sz w:val="22"/>
          <w:szCs w:val="22"/>
        </w:rPr>
        <w:t>seront</w:t>
      </w:r>
      <w:r w:rsidRPr="00CC7813">
        <w:rPr>
          <w:sz w:val="22"/>
          <w:szCs w:val="22"/>
        </w:rPr>
        <w:t xml:space="preserve"> formalisé</w:t>
      </w:r>
      <w:r w:rsidR="006637D9" w:rsidRPr="00CC7813">
        <w:rPr>
          <w:sz w:val="22"/>
          <w:szCs w:val="22"/>
        </w:rPr>
        <w:t>es</w:t>
      </w:r>
      <w:r w:rsidRPr="00CC7813">
        <w:rPr>
          <w:sz w:val="22"/>
          <w:szCs w:val="22"/>
        </w:rPr>
        <w:t xml:space="preserve"> </w:t>
      </w:r>
      <w:r w:rsidR="006F72DC">
        <w:rPr>
          <w:sz w:val="22"/>
          <w:szCs w:val="22"/>
        </w:rPr>
        <w:t>financées</w:t>
      </w:r>
      <w:r w:rsidR="006F72DC" w:rsidRPr="00CC7813">
        <w:rPr>
          <w:sz w:val="22"/>
          <w:szCs w:val="22"/>
        </w:rPr>
        <w:t xml:space="preserve"> </w:t>
      </w:r>
      <w:r w:rsidRPr="00CC7813">
        <w:rPr>
          <w:sz w:val="22"/>
          <w:szCs w:val="22"/>
        </w:rPr>
        <w:t xml:space="preserve">par </w:t>
      </w:r>
      <w:r w:rsidR="006F72DC">
        <w:rPr>
          <w:sz w:val="22"/>
          <w:szCs w:val="22"/>
        </w:rPr>
        <w:t xml:space="preserve">voie de convention reconductible sur la durée de l’appel à projets sous réserve de production d’un bilan annuel et de vote du budget.  </w:t>
      </w:r>
    </w:p>
    <w:p w14:paraId="565612F5" w14:textId="77777777" w:rsidR="00106972" w:rsidRPr="00CC7813" w:rsidRDefault="00106972" w:rsidP="00BE5F67">
      <w:pPr>
        <w:pStyle w:val="Sansinterligne"/>
      </w:pPr>
    </w:p>
    <w:p w14:paraId="722D9AAB" w14:textId="7C177567" w:rsidR="002C0E5E" w:rsidRDefault="002C0E5E" w:rsidP="002C0E5E">
      <w:pPr>
        <w:pStyle w:val="Corpsdutexte"/>
        <w:spacing w:after="0"/>
        <w:ind w:left="0"/>
        <w:rPr>
          <w:sz w:val="22"/>
          <w:szCs w:val="22"/>
        </w:rPr>
      </w:pPr>
      <w:r w:rsidRPr="00CC7813">
        <w:rPr>
          <w:sz w:val="22"/>
          <w:szCs w:val="22"/>
        </w:rPr>
        <w:t>Les thématiques de l’appel à projets sont les suivantes :</w:t>
      </w:r>
    </w:p>
    <w:p w14:paraId="2AFFF1F8" w14:textId="77777777" w:rsidR="00A978CB" w:rsidRPr="00CC7813" w:rsidRDefault="00A978CB" w:rsidP="002C0E5E">
      <w:pPr>
        <w:pStyle w:val="Corpsdutexte"/>
        <w:spacing w:after="0"/>
        <w:ind w:left="0"/>
        <w:rPr>
          <w:sz w:val="22"/>
          <w:szCs w:val="22"/>
        </w:rPr>
      </w:pPr>
    </w:p>
    <w:p w14:paraId="2E561359" w14:textId="2349D899" w:rsidR="002C0E5E" w:rsidRPr="00CC7813" w:rsidRDefault="002C0E5E" w:rsidP="00A978CB">
      <w:pPr>
        <w:pStyle w:val="Corpsdutexte"/>
        <w:numPr>
          <w:ilvl w:val="0"/>
          <w:numId w:val="15"/>
        </w:numPr>
        <w:spacing w:after="0"/>
        <w:ind w:left="709"/>
        <w:rPr>
          <w:sz w:val="22"/>
          <w:szCs w:val="22"/>
        </w:rPr>
      </w:pPr>
      <w:r w:rsidRPr="00A978CB">
        <w:rPr>
          <w:color w:val="1F3864" w:themeColor="accent1" w:themeShade="80"/>
          <w:sz w:val="22"/>
          <w:szCs w:val="22"/>
        </w:rPr>
        <w:t>Thématique 1 </w:t>
      </w:r>
      <w:r w:rsidRPr="00CC7813">
        <w:rPr>
          <w:sz w:val="22"/>
          <w:szCs w:val="22"/>
        </w:rPr>
        <w:t xml:space="preserve">: </w:t>
      </w:r>
      <w:r w:rsidR="00106972" w:rsidRPr="00CC7813">
        <w:rPr>
          <w:sz w:val="22"/>
          <w:szCs w:val="22"/>
        </w:rPr>
        <w:t xml:space="preserve"> </w:t>
      </w:r>
      <w:r w:rsidRPr="00CC7813">
        <w:rPr>
          <w:sz w:val="22"/>
          <w:szCs w:val="22"/>
        </w:rPr>
        <w:t>Favoriser le retour à l’emploi : Repenser l’offre d’</w:t>
      </w:r>
      <w:r w:rsidR="00106972" w:rsidRPr="00CC7813">
        <w:rPr>
          <w:sz w:val="22"/>
          <w:szCs w:val="22"/>
        </w:rPr>
        <w:t>illettrisme</w:t>
      </w:r>
      <w:r w:rsidRPr="00CC7813">
        <w:rPr>
          <w:sz w:val="22"/>
          <w:szCs w:val="22"/>
        </w:rPr>
        <w:t xml:space="preserve"> et d’illectronisme et soutenir l’accès à l’apprentissage de la langue française</w:t>
      </w:r>
    </w:p>
    <w:p w14:paraId="6861A2EB" w14:textId="3040D8B0" w:rsidR="002C0E5E" w:rsidRPr="00CC7813" w:rsidRDefault="002C0E5E" w:rsidP="00A978CB">
      <w:pPr>
        <w:pStyle w:val="Corpsdutexte"/>
        <w:numPr>
          <w:ilvl w:val="0"/>
          <w:numId w:val="15"/>
        </w:numPr>
        <w:spacing w:after="0"/>
        <w:ind w:left="709"/>
        <w:rPr>
          <w:sz w:val="22"/>
          <w:szCs w:val="22"/>
        </w:rPr>
      </w:pPr>
      <w:r w:rsidRPr="00A978CB">
        <w:rPr>
          <w:color w:val="1F3864" w:themeColor="accent1" w:themeShade="80"/>
          <w:sz w:val="22"/>
          <w:szCs w:val="22"/>
        </w:rPr>
        <w:t>Thématique</w:t>
      </w:r>
      <w:r w:rsidR="00106972" w:rsidRPr="00A978CB">
        <w:rPr>
          <w:color w:val="1F3864" w:themeColor="accent1" w:themeShade="80"/>
          <w:sz w:val="22"/>
          <w:szCs w:val="22"/>
        </w:rPr>
        <w:t xml:space="preserve"> </w:t>
      </w:r>
      <w:r w:rsidRPr="00A978CB">
        <w:rPr>
          <w:color w:val="1F3864" w:themeColor="accent1" w:themeShade="80"/>
          <w:sz w:val="22"/>
          <w:szCs w:val="22"/>
        </w:rPr>
        <w:t>2 </w:t>
      </w:r>
      <w:r w:rsidRPr="00CC7813">
        <w:rPr>
          <w:sz w:val="22"/>
          <w:szCs w:val="22"/>
        </w:rPr>
        <w:t>:</w:t>
      </w:r>
      <w:r w:rsidR="00106972" w:rsidRPr="00CC7813">
        <w:rPr>
          <w:sz w:val="22"/>
          <w:szCs w:val="22"/>
        </w:rPr>
        <w:t xml:space="preserve"> </w:t>
      </w:r>
      <w:r w:rsidR="00FB4224" w:rsidRPr="00CC7813">
        <w:rPr>
          <w:sz w:val="22"/>
          <w:szCs w:val="22"/>
        </w:rPr>
        <w:t>Construire des solutions de mobilité pour faciliter le rapprochement des bénéficiaires du RSA aux bassins d’emploi</w:t>
      </w:r>
    </w:p>
    <w:p w14:paraId="63DD6BE4" w14:textId="5896D0A7" w:rsidR="002C0E5E" w:rsidRPr="00CC7813" w:rsidRDefault="00106972" w:rsidP="00A978CB">
      <w:pPr>
        <w:pStyle w:val="Corpsdutexte"/>
        <w:numPr>
          <w:ilvl w:val="0"/>
          <w:numId w:val="15"/>
        </w:numPr>
        <w:spacing w:after="0"/>
        <w:ind w:left="709"/>
        <w:rPr>
          <w:sz w:val="22"/>
          <w:szCs w:val="22"/>
        </w:rPr>
      </w:pPr>
      <w:r w:rsidRPr="00A978CB">
        <w:rPr>
          <w:color w:val="1F3864" w:themeColor="accent1" w:themeShade="80"/>
          <w:sz w:val="22"/>
          <w:szCs w:val="22"/>
        </w:rPr>
        <w:t>Thématique 3 </w:t>
      </w:r>
      <w:r w:rsidRPr="00CC7813">
        <w:rPr>
          <w:sz w:val="22"/>
          <w:szCs w:val="22"/>
        </w:rPr>
        <w:t>: Problématique de santé, reconnaissance d’un trouble ou d’un handicap : relever les défis de l’éloignement pour soutenir l’insertion professionnelle</w:t>
      </w:r>
    </w:p>
    <w:p w14:paraId="63C38F5E" w14:textId="34BDB6EA" w:rsidR="002C0E5E" w:rsidRPr="00CC7813" w:rsidRDefault="002C0E5E" w:rsidP="00A978CB">
      <w:pPr>
        <w:pStyle w:val="Corpsdutexte"/>
        <w:numPr>
          <w:ilvl w:val="0"/>
          <w:numId w:val="15"/>
        </w:numPr>
        <w:spacing w:after="0"/>
        <w:ind w:left="709"/>
        <w:rPr>
          <w:sz w:val="22"/>
          <w:szCs w:val="22"/>
        </w:rPr>
      </w:pPr>
      <w:r w:rsidRPr="00A978CB">
        <w:rPr>
          <w:color w:val="1F3864" w:themeColor="accent1" w:themeShade="80"/>
          <w:sz w:val="22"/>
          <w:szCs w:val="22"/>
        </w:rPr>
        <w:t>Thématique</w:t>
      </w:r>
      <w:r w:rsidR="00106972" w:rsidRPr="00A978CB">
        <w:rPr>
          <w:color w:val="1F3864" w:themeColor="accent1" w:themeShade="80"/>
          <w:sz w:val="22"/>
          <w:szCs w:val="22"/>
        </w:rPr>
        <w:t xml:space="preserve"> </w:t>
      </w:r>
      <w:r w:rsidRPr="00A978CB">
        <w:rPr>
          <w:color w:val="1F3864" w:themeColor="accent1" w:themeShade="80"/>
          <w:sz w:val="22"/>
          <w:szCs w:val="22"/>
        </w:rPr>
        <w:t>4 </w:t>
      </w:r>
      <w:r w:rsidRPr="00CC7813">
        <w:rPr>
          <w:sz w:val="22"/>
          <w:szCs w:val="22"/>
        </w:rPr>
        <w:t>:</w:t>
      </w:r>
      <w:r w:rsidR="00106972" w:rsidRPr="00CC7813">
        <w:rPr>
          <w:sz w:val="22"/>
          <w:szCs w:val="22"/>
        </w:rPr>
        <w:t xml:space="preserve"> </w:t>
      </w:r>
      <w:r w:rsidR="00DE4354" w:rsidRPr="00CC7813">
        <w:rPr>
          <w:sz w:val="22"/>
          <w:szCs w:val="22"/>
        </w:rPr>
        <w:t>Participer à l’accompagnement des travailleurs expérimentés, bénéficiaires du RSA</w:t>
      </w:r>
    </w:p>
    <w:p w14:paraId="06FF9506" w14:textId="77777777" w:rsidR="002C0E5E" w:rsidRPr="00CC7813" w:rsidRDefault="002C0E5E" w:rsidP="002C0E5E">
      <w:pPr>
        <w:pStyle w:val="Corpsdutexte"/>
        <w:spacing w:after="0"/>
        <w:rPr>
          <w:sz w:val="22"/>
          <w:szCs w:val="22"/>
        </w:rPr>
      </w:pPr>
    </w:p>
    <w:p w14:paraId="1604B9FC" w14:textId="6A9F0F01" w:rsidR="002C0E5E" w:rsidRPr="00CC7813" w:rsidRDefault="002C0E5E" w:rsidP="002A5B43">
      <w:pPr>
        <w:pStyle w:val="Corpsdutexte"/>
        <w:spacing w:after="0"/>
        <w:ind w:left="0"/>
        <w:rPr>
          <w:sz w:val="22"/>
          <w:szCs w:val="22"/>
        </w:rPr>
      </w:pPr>
      <w:r w:rsidRPr="00CC7813">
        <w:rPr>
          <w:sz w:val="22"/>
          <w:szCs w:val="22"/>
        </w:rPr>
        <w:t>Les dispositions du présent règlement d’intervention</w:t>
      </w:r>
      <w:r w:rsidR="00AB26F6">
        <w:rPr>
          <w:sz w:val="22"/>
          <w:szCs w:val="22"/>
        </w:rPr>
        <w:t xml:space="preserve"> et</w:t>
      </w:r>
      <w:r w:rsidRPr="00CC7813">
        <w:rPr>
          <w:sz w:val="22"/>
          <w:szCs w:val="22"/>
        </w:rPr>
        <w:t xml:space="preserve"> spécifiques à chaque thématique sont détaillées dans les fiches dédiées.</w:t>
      </w:r>
    </w:p>
    <w:p w14:paraId="4E5FB1DE" w14:textId="77777777" w:rsidR="002C0E5E" w:rsidRPr="00CC7813" w:rsidRDefault="002C0E5E" w:rsidP="002C0E5E">
      <w:pPr>
        <w:pStyle w:val="Corpsdutexte"/>
        <w:spacing w:after="0"/>
        <w:ind w:left="1275"/>
        <w:rPr>
          <w:sz w:val="22"/>
          <w:szCs w:val="22"/>
        </w:rPr>
      </w:pPr>
    </w:p>
    <w:p w14:paraId="483769C4" w14:textId="77777777" w:rsidR="002C0E5E" w:rsidRPr="00CC7813" w:rsidRDefault="002C0E5E" w:rsidP="002A5B43">
      <w:pPr>
        <w:pStyle w:val="Corpsdutexte"/>
        <w:spacing w:after="0"/>
        <w:ind w:left="0"/>
        <w:rPr>
          <w:sz w:val="22"/>
          <w:szCs w:val="22"/>
        </w:rPr>
      </w:pPr>
      <w:r w:rsidRPr="00CC7813">
        <w:rPr>
          <w:sz w:val="22"/>
          <w:szCs w:val="22"/>
        </w:rPr>
        <w:t>Les dispositions communes à toutes les thématiques sont arrêtées ci-après.</w:t>
      </w:r>
    </w:p>
    <w:p w14:paraId="10E14F0F" w14:textId="77777777" w:rsidR="002C0E5E" w:rsidRPr="00CC7813" w:rsidRDefault="002C0E5E" w:rsidP="002C0E5E">
      <w:pPr>
        <w:pStyle w:val="Corpsdutexte"/>
        <w:spacing w:after="0"/>
        <w:ind w:left="1275"/>
        <w:rPr>
          <w:sz w:val="22"/>
          <w:szCs w:val="22"/>
        </w:rPr>
      </w:pPr>
    </w:p>
    <w:p w14:paraId="2EA2B789" w14:textId="77777777" w:rsidR="002C0E5E" w:rsidRPr="00CC7813" w:rsidRDefault="002C0E5E" w:rsidP="002A5B43">
      <w:pPr>
        <w:pStyle w:val="Corpsdutexte"/>
        <w:spacing w:after="0"/>
        <w:ind w:left="0"/>
        <w:rPr>
          <w:sz w:val="22"/>
          <w:szCs w:val="22"/>
        </w:rPr>
      </w:pPr>
      <w:r w:rsidRPr="00CC7813">
        <w:rPr>
          <w:sz w:val="22"/>
          <w:szCs w:val="22"/>
        </w:rPr>
        <w:t>Un dossier de candidature standardisé est fourni en annexe pour la réponse à l’appel à projets.</w:t>
      </w:r>
    </w:p>
    <w:p w14:paraId="3367C861" w14:textId="77777777" w:rsidR="002C0E5E" w:rsidRPr="00CC7813" w:rsidRDefault="002C0E5E" w:rsidP="002C0E5E">
      <w:pPr>
        <w:pStyle w:val="Corpsdutexte"/>
        <w:spacing w:after="0"/>
        <w:ind w:left="1275"/>
        <w:rPr>
          <w:sz w:val="22"/>
          <w:szCs w:val="22"/>
        </w:rPr>
      </w:pPr>
    </w:p>
    <w:p w14:paraId="2F7F0143" w14:textId="243C1065" w:rsidR="002C0E5E" w:rsidRPr="00CC7813" w:rsidRDefault="002C0E5E" w:rsidP="002A5B43">
      <w:pPr>
        <w:pStyle w:val="Corpsdutexte"/>
        <w:spacing w:after="0"/>
        <w:ind w:left="0"/>
        <w:rPr>
          <w:sz w:val="22"/>
          <w:szCs w:val="22"/>
        </w:rPr>
      </w:pPr>
      <w:r w:rsidRPr="00CC7813">
        <w:rPr>
          <w:sz w:val="22"/>
          <w:szCs w:val="22"/>
        </w:rPr>
        <w:t>Chaque candidat peut répondre à une, plusieurs ou toutes les thématiques</w:t>
      </w:r>
      <w:r w:rsidR="00106972" w:rsidRPr="00CC7813">
        <w:rPr>
          <w:sz w:val="22"/>
          <w:szCs w:val="22"/>
        </w:rPr>
        <w:t>.</w:t>
      </w:r>
      <w:r w:rsidRPr="00CC7813">
        <w:rPr>
          <w:sz w:val="22"/>
          <w:szCs w:val="22"/>
        </w:rPr>
        <w:t xml:space="preserve"> Pour chaque thématique, il peut remettre une ou plusieurs actions.</w:t>
      </w:r>
    </w:p>
    <w:p w14:paraId="75C34BAB" w14:textId="5AC9BF49" w:rsidR="0064436C" w:rsidRDefault="0064436C" w:rsidP="00CC7813">
      <w:pPr>
        <w:pStyle w:val="Sansinterligne"/>
        <w:rPr>
          <w:rFonts w:ascii="Arial" w:eastAsia="Times New Roman" w:hAnsi="Arial" w:cs="Times New Roman"/>
          <w:lang w:eastAsia="fr-FR"/>
        </w:rPr>
      </w:pPr>
    </w:p>
    <w:p w14:paraId="08BC32AF" w14:textId="77777777" w:rsidR="00CC7813" w:rsidRDefault="00CC7813" w:rsidP="00CC7813">
      <w:pPr>
        <w:pStyle w:val="Sansinterligne"/>
      </w:pPr>
    </w:p>
    <w:p w14:paraId="4DAD43DD" w14:textId="3CF971ED" w:rsidR="00A978CB" w:rsidRDefault="00A978CB">
      <w:pPr>
        <w:spacing w:after="160" w:line="259" w:lineRule="auto"/>
        <w:ind w:left="0"/>
        <w:jc w:val="left"/>
        <w:rPr>
          <w:rFonts w:asciiTheme="minorHAnsi" w:eastAsiaTheme="minorHAnsi" w:hAnsiTheme="minorHAnsi" w:cstheme="minorBidi"/>
          <w:sz w:val="22"/>
          <w:szCs w:val="22"/>
        </w:rPr>
      </w:pPr>
      <w:r>
        <w:br w:type="page"/>
      </w:r>
    </w:p>
    <w:p w14:paraId="48946850" w14:textId="77777777" w:rsidR="0064436C" w:rsidRDefault="0064436C" w:rsidP="00BE5F67">
      <w:pPr>
        <w:pStyle w:val="Sansinterligne"/>
        <w:ind w:firstLine="708"/>
      </w:pPr>
    </w:p>
    <w:p w14:paraId="089353C3" w14:textId="08AC882F" w:rsidR="008C5147" w:rsidRPr="0064436C" w:rsidRDefault="008C5147" w:rsidP="008C5147">
      <w:pPr>
        <w:shd w:val="clear" w:color="auto" w:fill="1F3864" w:themeFill="accent1" w:themeFillShade="80"/>
        <w:ind w:left="0"/>
        <w:jc w:val="center"/>
        <w:rPr>
          <w:b/>
          <w:bCs/>
          <w:color w:val="FFFFFF" w:themeColor="background1"/>
          <w:sz w:val="24"/>
          <w:szCs w:val="24"/>
        </w:rPr>
      </w:pPr>
      <w:r>
        <w:rPr>
          <w:b/>
          <w:bCs/>
          <w:color w:val="FFFFFF" w:themeColor="background1"/>
          <w:sz w:val="24"/>
          <w:szCs w:val="24"/>
        </w:rPr>
        <w:t>DISPOSITIONS COMMUNES</w:t>
      </w:r>
    </w:p>
    <w:p w14:paraId="5A69955C" w14:textId="77777777" w:rsidR="008C5147" w:rsidRDefault="008C5147" w:rsidP="008C5147">
      <w:pPr>
        <w:pStyle w:val="Sansinterligne"/>
        <w:jc w:val="both"/>
      </w:pPr>
    </w:p>
    <w:p w14:paraId="1F93D725" w14:textId="77777777" w:rsidR="008C5147" w:rsidRDefault="008C5147" w:rsidP="008C5147">
      <w:pPr>
        <w:pStyle w:val="Sansinterligne"/>
        <w:jc w:val="both"/>
      </w:pPr>
    </w:p>
    <w:p w14:paraId="05B16F6D" w14:textId="77777777" w:rsidR="008C5147" w:rsidRPr="003C6469" w:rsidRDefault="008C5147" w:rsidP="008C5147">
      <w:pPr>
        <w:pStyle w:val="Sansinterligne"/>
        <w:shd w:val="clear" w:color="auto" w:fill="1F3864" w:themeFill="accent1" w:themeFillShade="80"/>
        <w:rPr>
          <w:b/>
          <w:bCs/>
          <w:sz w:val="24"/>
          <w:szCs w:val="24"/>
        </w:rPr>
      </w:pPr>
      <w:r>
        <w:rPr>
          <w:b/>
          <w:bCs/>
          <w:sz w:val="24"/>
          <w:szCs w:val="24"/>
        </w:rPr>
        <w:t>LES CONDITIONS D’ELIGIBILITE</w:t>
      </w:r>
    </w:p>
    <w:p w14:paraId="030C58EE" w14:textId="77777777" w:rsidR="008C5147" w:rsidRDefault="008C5147" w:rsidP="008C5147">
      <w:pPr>
        <w:pStyle w:val="Sansinterligne"/>
        <w:jc w:val="both"/>
      </w:pPr>
    </w:p>
    <w:p w14:paraId="0BBC5C02" w14:textId="77777777" w:rsidR="008C5147" w:rsidRPr="00D279F8" w:rsidRDefault="008C5147" w:rsidP="008C5147">
      <w:pPr>
        <w:pStyle w:val="Sansinterligne"/>
        <w:jc w:val="both"/>
        <w:rPr>
          <w:rFonts w:ascii="Arial" w:hAnsi="Arial" w:cs="Arial"/>
        </w:rPr>
      </w:pPr>
      <w:r w:rsidRPr="00D279F8">
        <w:rPr>
          <w:rFonts w:ascii="Arial" w:hAnsi="Arial" w:cs="Arial"/>
        </w:rPr>
        <w:t>Peuvent répondre aux appels à projets lancés par le Département, dans le cadre de la Stratégie départementale pour l’insertion et l’emploi (SDIE) 2026-2028, l’ensemble des structures intervenant dans le champ de l’insertion sociale et professionnelle et de l’accès à l’emploi, sous réserve de remplir les conditions suivantes :</w:t>
      </w:r>
    </w:p>
    <w:p w14:paraId="54227F63" w14:textId="77777777" w:rsidR="008C5147" w:rsidRPr="00D279F8" w:rsidRDefault="008C5147" w:rsidP="008C5147">
      <w:pPr>
        <w:pStyle w:val="Sansinterligne"/>
        <w:jc w:val="both"/>
        <w:rPr>
          <w:rFonts w:ascii="Arial" w:hAnsi="Arial" w:cs="Arial"/>
        </w:rPr>
      </w:pPr>
    </w:p>
    <w:p w14:paraId="4A7DCE73" w14:textId="77777777" w:rsidR="008C5147" w:rsidRPr="00D279F8" w:rsidRDefault="008C5147" w:rsidP="008C5147">
      <w:pPr>
        <w:pStyle w:val="Sansinterligne"/>
        <w:numPr>
          <w:ilvl w:val="0"/>
          <w:numId w:val="8"/>
        </w:numPr>
        <w:jc w:val="both"/>
        <w:rPr>
          <w:rFonts w:ascii="Arial" w:hAnsi="Arial" w:cs="Arial"/>
        </w:rPr>
      </w:pPr>
      <w:proofErr w:type="gramStart"/>
      <w:r w:rsidRPr="00D279F8">
        <w:rPr>
          <w:rFonts w:ascii="Arial" w:hAnsi="Arial" w:cs="Arial"/>
        </w:rPr>
        <w:t>être</w:t>
      </w:r>
      <w:proofErr w:type="gramEnd"/>
      <w:r w:rsidRPr="00D279F8">
        <w:rPr>
          <w:rFonts w:ascii="Arial" w:hAnsi="Arial" w:cs="Arial"/>
        </w:rPr>
        <w:t xml:space="preserve"> une personne morale (association, organisme de formation, structure de l’économie sociale et solidaire, organisme public ou parapublic, ou toute autre structure dûment constituée) ;</w:t>
      </w:r>
    </w:p>
    <w:p w14:paraId="5765E5FF" w14:textId="77777777" w:rsidR="008C5147" w:rsidRPr="00D279F8" w:rsidRDefault="008C5147" w:rsidP="008C5147">
      <w:pPr>
        <w:pStyle w:val="Sansinterligne"/>
        <w:jc w:val="both"/>
        <w:rPr>
          <w:rFonts w:ascii="Arial" w:hAnsi="Arial" w:cs="Arial"/>
        </w:rPr>
      </w:pPr>
    </w:p>
    <w:p w14:paraId="7B3547C4" w14:textId="2F5D7362" w:rsidR="008C5147" w:rsidRPr="00D279F8" w:rsidRDefault="008C5147" w:rsidP="008C5147">
      <w:pPr>
        <w:pStyle w:val="Sansinterligne"/>
        <w:numPr>
          <w:ilvl w:val="0"/>
          <w:numId w:val="8"/>
        </w:numPr>
        <w:jc w:val="both"/>
        <w:rPr>
          <w:rFonts w:ascii="Arial" w:hAnsi="Arial" w:cs="Arial"/>
        </w:rPr>
      </w:pPr>
      <w:proofErr w:type="gramStart"/>
      <w:r w:rsidRPr="00D279F8">
        <w:rPr>
          <w:rFonts w:ascii="Arial" w:hAnsi="Arial" w:cs="Arial"/>
        </w:rPr>
        <w:t>disposer</w:t>
      </w:r>
      <w:proofErr w:type="gramEnd"/>
      <w:r w:rsidRPr="00D279F8">
        <w:rPr>
          <w:rFonts w:ascii="Arial" w:hAnsi="Arial" w:cs="Arial"/>
        </w:rPr>
        <w:t xml:space="preserve"> d’une capacité juridique et financière permettant la mise en œuvre des actions proposées ;</w:t>
      </w:r>
    </w:p>
    <w:p w14:paraId="03FA64E7" w14:textId="77777777" w:rsidR="008C5147" w:rsidRPr="00D279F8" w:rsidRDefault="008C5147" w:rsidP="008C5147">
      <w:pPr>
        <w:pStyle w:val="Paragraphedeliste"/>
        <w:rPr>
          <w:rFonts w:eastAsiaTheme="minorHAnsi" w:cs="Arial"/>
          <w:sz w:val="22"/>
          <w:szCs w:val="22"/>
        </w:rPr>
      </w:pPr>
    </w:p>
    <w:p w14:paraId="1749362E" w14:textId="2890F2CD" w:rsidR="008C5147" w:rsidRPr="00D279F8" w:rsidRDefault="008C5147" w:rsidP="008C5147">
      <w:pPr>
        <w:pStyle w:val="Paragraphedeliste"/>
        <w:numPr>
          <w:ilvl w:val="0"/>
          <w:numId w:val="8"/>
        </w:numPr>
        <w:rPr>
          <w:rFonts w:eastAsiaTheme="minorHAnsi" w:cs="Arial"/>
          <w:sz w:val="22"/>
          <w:szCs w:val="22"/>
        </w:rPr>
      </w:pPr>
      <w:proofErr w:type="gramStart"/>
      <w:r w:rsidRPr="00D279F8">
        <w:rPr>
          <w:rFonts w:eastAsiaTheme="minorHAnsi" w:cs="Arial"/>
          <w:sz w:val="22"/>
          <w:szCs w:val="22"/>
        </w:rPr>
        <w:t>avoir</w:t>
      </w:r>
      <w:proofErr w:type="gramEnd"/>
      <w:r w:rsidRPr="00D279F8">
        <w:rPr>
          <w:rFonts w:eastAsiaTheme="minorHAnsi" w:cs="Arial"/>
          <w:sz w:val="22"/>
          <w:szCs w:val="22"/>
        </w:rPr>
        <w:t xml:space="preserve"> une existence juridique d’au moins un an.</w:t>
      </w:r>
    </w:p>
    <w:p w14:paraId="460F2C21" w14:textId="77777777" w:rsidR="008C5147" w:rsidRPr="00D279F8" w:rsidRDefault="008C5147" w:rsidP="008C5147">
      <w:pPr>
        <w:pStyle w:val="Sansinterligne"/>
        <w:jc w:val="both"/>
        <w:rPr>
          <w:rFonts w:ascii="Arial" w:hAnsi="Arial" w:cs="Arial"/>
        </w:rPr>
      </w:pPr>
    </w:p>
    <w:p w14:paraId="4F1CC6A1" w14:textId="77777777" w:rsidR="008C5147" w:rsidRPr="00D279F8" w:rsidRDefault="008C5147" w:rsidP="008C5147">
      <w:pPr>
        <w:pStyle w:val="Sansinterligne"/>
        <w:numPr>
          <w:ilvl w:val="0"/>
          <w:numId w:val="8"/>
        </w:numPr>
        <w:jc w:val="both"/>
        <w:rPr>
          <w:rFonts w:ascii="Arial" w:hAnsi="Arial" w:cs="Arial"/>
        </w:rPr>
      </w:pPr>
      <w:proofErr w:type="gramStart"/>
      <w:r w:rsidRPr="00D279F8">
        <w:rPr>
          <w:rFonts w:ascii="Arial" w:hAnsi="Arial" w:cs="Arial"/>
        </w:rPr>
        <w:t>justifier</w:t>
      </w:r>
      <w:proofErr w:type="gramEnd"/>
      <w:r w:rsidRPr="00D279F8">
        <w:rPr>
          <w:rFonts w:ascii="Arial" w:hAnsi="Arial" w:cs="Arial"/>
        </w:rPr>
        <w:t xml:space="preserve"> d’une expérience ou de compétences en lien avec la ou les thématiques de l’appel à projets, notamment en matière d’accompagnement des publics en insertion ou des bénéficiaires du RSA ;</w:t>
      </w:r>
    </w:p>
    <w:p w14:paraId="1DFCE3C2" w14:textId="77777777" w:rsidR="008C5147" w:rsidRPr="00D279F8" w:rsidRDefault="008C5147" w:rsidP="008C5147">
      <w:pPr>
        <w:pStyle w:val="Sansinterligne"/>
        <w:jc w:val="both"/>
        <w:rPr>
          <w:rFonts w:ascii="Arial" w:hAnsi="Arial" w:cs="Arial"/>
        </w:rPr>
      </w:pPr>
    </w:p>
    <w:p w14:paraId="09BA5814" w14:textId="77777777" w:rsidR="008C5147" w:rsidRPr="00D279F8" w:rsidRDefault="008C5147" w:rsidP="008C5147">
      <w:pPr>
        <w:pStyle w:val="Sansinterligne"/>
        <w:numPr>
          <w:ilvl w:val="0"/>
          <w:numId w:val="8"/>
        </w:numPr>
        <w:jc w:val="both"/>
        <w:rPr>
          <w:rFonts w:ascii="Arial" w:hAnsi="Arial" w:cs="Arial"/>
        </w:rPr>
      </w:pPr>
      <w:proofErr w:type="gramStart"/>
      <w:r w:rsidRPr="00D279F8">
        <w:rPr>
          <w:rFonts w:ascii="Arial" w:hAnsi="Arial" w:cs="Arial"/>
        </w:rPr>
        <w:t>pour</w:t>
      </w:r>
      <w:proofErr w:type="gramEnd"/>
      <w:r w:rsidRPr="00D279F8">
        <w:rPr>
          <w:rFonts w:ascii="Arial" w:hAnsi="Arial" w:cs="Arial"/>
        </w:rPr>
        <w:t xml:space="preserve"> les organismes de formation, être déclarés conformément à la réglementation en vigueur et, le cas échéant, être certifiés </w:t>
      </w:r>
      <w:proofErr w:type="spellStart"/>
      <w:r w:rsidRPr="00D279F8">
        <w:rPr>
          <w:rFonts w:ascii="Arial" w:hAnsi="Arial" w:cs="Arial"/>
        </w:rPr>
        <w:t>Qualiopi</w:t>
      </w:r>
      <w:proofErr w:type="spellEnd"/>
      <w:r w:rsidRPr="00D279F8">
        <w:rPr>
          <w:rFonts w:ascii="Arial" w:hAnsi="Arial" w:cs="Arial"/>
        </w:rPr>
        <w:t xml:space="preserve"> lorsque l’action proposée relève du champ de la formation professionnelle ;</w:t>
      </w:r>
    </w:p>
    <w:p w14:paraId="4CD1BF7F" w14:textId="77777777" w:rsidR="008C5147" w:rsidRPr="00D279F8" w:rsidRDefault="008C5147" w:rsidP="008C5147">
      <w:pPr>
        <w:pStyle w:val="Sansinterligne"/>
        <w:jc w:val="both"/>
        <w:rPr>
          <w:rFonts w:ascii="Arial" w:hAnsi="Arial" w:cs="Arial"/>
        </w:rPr>
      </w:pPr>
    </w:p>
    <w:p w14:paraId="25AC48E0" w14:textId="77777777" w:rsidR="008C5147" w:rsidRPr="00D279F8" w:rsidRDefault="008C5147" w:rsidP="008C5147">
      <w:pPr>
        <w:pStyle w:val="Sansinterligne"/>
        <w:numPr>
          <w:ilvl w:val="0"/>
          <w:numId w:val="8"/>
        </w:numPr>
        <w:jc w:val="both"/>
        <w:rPr>
          <w:rFonts w:ascii="Arial" w:hAnsi="Arial" w:cs="Arial"/>
        </w:rPr>
      </w:pPr>
      <w:proofErr w:type="gramStart"/>
      <w:r w:rsidRPr="00D279F8">
        <w:rPr>
          <w:rFonts w:ascii="Arial" w:hAnsi="Arial" w:cs="Arial"/>
        </w:rPr>
        <w:t>proposer</w:t>
      </w:r>
      <w:proofErr w:type="gramEnd"/>
      <w:r w:rsidRPr="00D279F8">
        <w:rPr>
          <w:rFonts w:ascii="Arial" w:hAnsi="Arial" w:cs="Arial"/>
        </w:rPr>
        <w:t xml:space="preserve"> des actions s’inscrivant pleinement dans les objectifs et orientations de la SDIE, et en cohérence avec les priorités départementales et les besoins des territoires ;</w:t>
      </w:r>
    </w:p>
    <w:p w14:paraId="5D7475C4" w14:textId="77777777" w:rsidR="008C5147" w:rsidRPr="00D279F8" w:rsidRDefault="008C5147" w:rsidP="008C5147">
      <w:pPr>
        <w:pStyle w:val="Sansinterligne"/>
        <w:jc w:val="both"/>
        <w:rPr>
          <w:rFonts w:ascii="Arial" w:hAnsi="Arial" w:cs="Arial"/>
        </w:rPr>
      </w:pPr>
    </w:p>
    <w:p w14:paraId="57D6C97A" w14:textId="708AA92A" w:rsidR="008C5147" w:rsidRPr="00D279F8" w:rsidRDefault="008C5147" w:rsidP="008C5147">
      <w:pPr>
        <w:pStyle w:val="Sansinterligne"/>
        <w:numPr>
          <w:ilvl w:val="0"/>
          <w:numId w:val="8"/>
        </w:numPr>
        <w:jc w:val="both"/>
        <w:rPr>
          <w:rFonts w:ascii="Arial" w:hAnsi="Arial" w:cs="Arial"/>
        </w:rPr>
      </w:pPr>
      <w:proofErr w:type="gramStart"/>
      <w:r w:rsidRPr="00D279F8">
        <w:rPr>
          <w:rFonts w:ascii="Arial" w:hAnsi="Arial" w:cs="Arial"/>
        </w:rPr>
        <w:t>s’engager</w:t>
      </w:r>
      <w:proofErr w:type="gramEnd"/>
      <w:r w:rsidRPr="00D279F8">
        <w:rPr>
          <w:rFonts w:ascii="Arial" w:hAnsi="Arial" w:cs="Arial"/>
        </w:rPr>
        <w:t xml:space="preserve"> à travailler en complémentarité avec les acteurs du Réseau pour l’emploi et les services du Département ;</w:t>
      </w:r>
    </w:p>
    <w:p w14:paraId="200EDA3E" w14:textId="77777777" w:rsidR="007D6C94" w:rsidRPr="00D279F8" w:rsidRDefault="007D6C94" w:rsidP="007D6C94">
      <w:pPr>
        <w:pStyle w:val="Paragraphedeliste"/>
        <w:rPr>
          <w:rFonts w:cs="Arial"/>
          <w:sz w:val="22"/>
          <w:szCs w:val="22"/>
        </w:rPr>
      </w:pPr>
    </w:p>
    <w:p w14:paraId="1288AAD8" w14:textId="5E4BADCC" w:rsidR="007D6C94" w:rsidRPr="00D279F8" w:rsidRDefault="007D6C94" w:rsidP="008C5147">
      <w:pPr>
        <w:pStyle w:val="Sansinterligne"/>
        <w:numPr>
          <w:ilvl w:val="0"/>
          <w:numId w:val="8"/>
        </w:numPr>
        <w:jc w:val="both"/>
        <w:rPr>
          <w:rFonts w:ascii="Arial" w:hAnsi="Arial" w:cs="Arial"/>
        </w:rPr>
      </w:pPr>
      <w:proofErr w:type="gramStart"/>
      <w:r w:rsidRPr="00D279F8">
        <w:rPr>
          <w:rFonts w:ascii="Arial" w:hAnsi="Arial" w:cs="Arial"/>
        </w:rPr>
        <w:t>s’engager</w:t>
      </w:r>
      <w:proofErr w:type="gramEnd"/>
      <w:r w:rsidRPr="00D279F8">
        <w:rPr>
          <w:rFonts w:ascii="Arial" w:hAnsi="Arial" w:cs="Arial"/>
        </w:rPr>
        <w:t xml:space="preserve"> à assurer la mise en œuvre continue, cohérente et effective des actions proposées sur l’ensemble de la durée de la SDIE, soit de 2026 à 2028, et à mobiliser les moyens humains, techniques et financiers nécessaires à cet effet.</w:t>
      </w:r>
    </w:p>
    <w:p w14:paraId="65FC2F06" w14:textId="77777777" w:rsidR="008C5147" w:rsidRPr="00D279F8" w:rsidRDefault="008C5147" w:rsidP="008C5147">
      <w:pPr>
        <w:pStyle w:val="Sansinterligne"/>
        <w:jc w:val="both"/>
        <w:rPr>
          <w:rFonts w:ascii="Arial" w:hAnsi="Arial" w:cs="Arial"/>
        </w:rPr>
      </w:pPr>
    </w:p>
    <w:p w14:paraId="16A4F3FD" w14:textId="77777777" w:rsidR="008C5147" w:rsidRPr="00D279F8" w:rsidRDefault="008C5147" w:rsidP="008C5147">
      <w:pPr>
        <w:pStyle w:val="Sansinterligne"/>
        <w:numPr>
          <w:ilvl w:val="0"/>
          <w:numId w:val="8"/>
        </w:numPr>
        <w:jc w:val="both"/>
        <w:rPr>
          <w:rFonts w:ascii="Arial" w:hAnsi="Arial" w:cs="Arial"/>
        </w:rPr>
      </w:pPr>
      <w:proofErr w:type="gramStart"/>
      <w:r w:rsidRPr="00D279F8">
        <w:rPr>
          <w:rFonts w:ascii="Arial" w:hAnsi="Arial" w:cs="Arial"/>
        </w:rPr>
        <w:t>respecter</w:t>
      </w:r>
      <w:proofErr w:type="gramEnd"/>
      <w:r w:rsidRPr="00D279F8">
        <w:rPr>
          <w:rFonts w:ascii="Arial" w:hAnsi="Arial" w:cs="Arial"/>
        </w:rPr>
        <w:t xml:space="preserve"> les obligations légales, réglementaires et sociales applicables, notamment en matière de droit du travail, de protection des publics et de gestion des fonds publics.</w:t>
      </w:r>
    </w:p>
    <w:p w14:paraId="5130FF96" w14:textId="77777777" w:rsidR="008C5147" w:rsidRPr="00D279F8" w:rsidRDefault="008C5147" w:rsidP="008C5147">
      <w:pPr>
        <w:pStyle w:val="Sansinterligne"/>
        <w:jc w:val="both"/>
        <w:rPr>
          <w:rFonts w:ascii="Arial" w:hAnsi="Arial" w:cs="Arial"/>
        </w:rPr>
      </w:pPr>
    </w:p>
    <w:p w14:paraId="5FC9ECB1" w14:textId="77777777" w:rsidR="008C5147" w:rsidRPr="00D279F8" w:rsidRDefault="008C5147" w:rsidP="008C5147">
      <w:pPr>
        <w:pStyle w:val="Sansinterligne"/>
        <w:jc w:val="both"/>
        <w:rPr>
          <w:rFonts w:ascii="Arial" w:hAnsi="Arial" w:cs="Arial"/>
        </w:rPr>
      </w:pPr>
      <w:r w:rsidRPr="00D279F8">
        <w:rPr>
          <w:rFonts w:ascii="Arial" w:hAnsi="Arial" w:cs="Arial"/>
        </w:rPr>
        <w:t xml:space="preserve">Les candidats devront démontrer leur capacité à assurer le suivi, l’évaluation et le </w:t>
      </w:r>
      <w:proofErr w:type="spellStart"/>
      <w:r w:rsidRPr="00D279F8">
        <w:rPr>
          <w:rFonts w:ascii="Arial" w:hAnsi="Arial" w:cs="Arial"/>
        </w:rPr>
        <w:t>reporting</w:t>
      </w:r>
      <w:proofErr w:type="spellEnd"/>
      <w:r w:rsidRPr="00D279F8">
        <w:rPr>
          <w:rFonts w:ascii="Arial" w:hAnsi="Arial" w:cs="Arial"/>
        </w:rPr>
        <w:t xml:space="preserve"> des actions mises en œuvre, conformément aux modalités définies par le Département.</w:t>
      </w:r>
    </w:p>
    <w:p w14:paraId="23A94140" w14:textId="77777777" w:rsidR="008C5147" w:rsidRDefault="008C5147" w:rsidP="008C5147">
      <w:pPr>
        <w:pStyle w:val="Sansinterligne"/>
        <w:jc w:val="both"/>
      </w:pPr>
    </w:p>
    <w:p w14:paraId="2F38FE0E" w14:textId="0072AF64" w:rsidR="00A978CB" w:rsidRDefault="00A978CB">
      <w:pPr>
        <w:spacing w:after="160" w:line="259" w:lineRule="auto"/>
        <w:ind w:left="0"/>
        <w:jc w:val="left"/>
        <w:rPr>
          <w:rFonts w:asciiTheme="minorHAnsi" w:eastAsiaTheme="minorHAnsi" w:hAnsiTheme="minorHAnsi" w:cstheme="minorBidi"/>
          <w:sz w:val="22"/>
          <w:szCs w:val="22"/>
        </w:rPr>
      </w:pPr>
      <w:r>
        <w:br w:type="page"/>
      </w:r>
    </w:p>
    <w:p w14:paraId="4ABF3923" w14:textId="77777777" w:rsidR="008C5147" w:rsidRDefault="008C5147" w:rsidP="008C5147">
      <w:pPr>
        <w:pStyle w:val="Sansinterligne"/>
        <w:jc w:val="both"/>
      </w:pPr>
    </w:p>
    <w:p w14:paraId="387735B4" w14:textId="77777777" w:rsidR="008C5147" w:rsidRPr="003C6469" w:rsidRDefault="008C5147" w:rsidP="008C5147">
      <w:pPr>
        <w:pStyle w:val="Sansinterligne"/>
        <w:shd w:val="clear" w:color="auto" w:fill="1F3864" w:themeFill="accent1" w:themeFillShade="80"/>
        <w:rPr>
          <w:b/>
          <w:bCs/>
          <w:sz w:val="24"/>
          <w:szCs w:val="24"/>
        </w:rPr>
      </w:pPr>
      <w:r>
        <w:rPr>
          <w:b/>
          <w:bCs/>
          <w:sz w:val="24"/>
          <w:szCs w:val="24"/>
        </w:rPr>
        <w:t>LES CRITERES DE SELECTION</w:t>
      </w:r>
    </w:p>
    <w:p w14:paraId="50541354" w14:textId="77777777" w:rsidR="008C5147" w:rsidRDefault="008C5147" w:rsidP="008C5147">
      <w:pPr>
        <w:pStyle w:val="Sansinterligne"/>
        <w:jc w:val="both"/>
      </w:pPr>
    </w:p>
    <w:p w14:paraId="44766EA8" w14:textId="16D4606C" w:rsidR="008C5147" w:rsidRPr="00D279F8" w:rsidRDefault="008C5147" w:rsidP="008C5147">
      <w:pPr>
        <w:pStyle w:val="Sansinterligne"/>
        <w:jc w:val="both"/>
        <w:rPr>
          <w:rFonts w:ascii="Arial" w:hAnsi="Arial" w:cs="Arial"/>
        </w:rPr>
      </w:pPr>
      <w:r w:rsidRPr="00D279F8">
        <w:rPr>
          <w:rFonts w:ascii="Arial" w:hAnsi="Arial" w:cs="Arial"/>
        </w:rPr>
        <w:t>Les projets soumis seront évalués selon les critères suivants :</w:t>
      </w:r>
    </w:p>
    <w:p w14:paraId="6C83C1F5" w14:textId="15B4D316" w:rsidR="00E67613" w:rsidRPr="00D279F8" w:rsidRDefault="00E67613" w:rsidP="008C5147">
      <w:pPr>
        <w:pStyle w:val="Sansinterligne"/>
        <w:jc w:val="both"/>
        <w:rPr>
          <w:rFonts w:ascii="Arial" w:hAnsi="Arial" w:cs="Arial"/>
        </w:rPr>
      </w:pPr>
    </w:p>
    <w:p w14:paraId="7C97BCBD" w14:textId="77777777" w:rsidR="00E67613" w:rsidRPr="00D279F8" w:rsidRDefault="00E67613" w:rsidP="00E67613">
      <w:pPr>
        <w:pStyle w:val="Sansinterligne"/>
        <w:jc w:val="both"/>
        <w:rPr>
          <w:rFonts w:ascii="Arial" w:hAnsi="Arial" w:cs="Arial"/>
        </w:rPr>
      </w:pPr>
      <w:r w:rsidRPr="00D279F8">
        <w:rPr>
          <w:rFonts w:ascii="Arial" w:hAnsi="Arial" w:cs="Arial"/>
        </w:rPr>
        <w:t xml:space="preserve">Chaque projet sera noté de 1 (faible) à 5 (bon) pour chacun des critères ci-dessus. La sélection finale prendra en compte l’ensemble des évaluations afin de prioriser les projets les plus pertinents et efficaces. </w:t>
      </w:r>
    </w:p>
    <w:p w14:paraId="64308FA6" w14:textId="77777777" w:rsidR="00E67613" w:rsidRPr="00D279F8" w:rsidRDefault="00E67613" w:rsidP="00E67613">
      <w:pPr>
        <w:pStyle w:val="Sansinterligne"/>
        <w:jc w:val="both"/>
        <w:rPr>
          <w:rFonts w:ascii="Arial" w:hAnsi="Arial" w:cs="Arial"/>
        </w:rPr>
      </w:pPr>
    </w:p>
    <w:p w14:paraId="3603D036" w14:textId="77777777" w:rsidR="00E67613" w:rsidRPr="00D279F8" w:rsidRDefault="00E67613" w:rsidP="00E67613">
      <w:pPr>
        <w:pStyle w:val="Sansinterligne"/>
        <w:jc w:val="both"/>
        <w:rPr>
          <w:rFonts w:ascii="Arial" w:hAnsi="Arial" w:cs="Arial"/>
        </w:rPr>
      </w:pPr>
      <w:r w:rsidRPr="00D279F8">
        <w:rPr>
          <w:rFonts w:ascii="Segoe UI Emoji" w:hAnsi="Segoe UI Emoji" w:cs="Segoe UI Emoji"/>
        </w:rPr>
        <w:t>⚠</w:t>
      </w:r>
      <w:r w:rsidRPr="00D279F8">
        <w:rPr>
          <w:rFonts w:ascii="Arial" w:hAnsi="Arial" w:cs="Arial"/>
        </w:rPr>
        <w:t xml:space="preserve">️ Tout dossier incomplet entrainera l’inéligibilité de l’action. </w:t>
      </w:r>
    </w:p>
    <w:p w14:paraId="5512A8DD" w14:textId="77777777" w:rsidR="00E67613" w:rsidRPr="00D279F8" w:rsidRDefault="00E67613" w:rsidP="008C5147">
      <w:pPr>
        <w:pStyle w:val="Sansinterligne"/>
        <w:jc w:val="both"/>
        <w:rPr>
          <w:rFonts w:ascii="Arial" w:hAnsi="Arial" w:cs="Arial"/>
        </w:rPr>
      </w:pPr>
    </w:p>
    <w:tbl>
      <w:tblPr>
        <w:tblpPr w:leftFromText="141" w:rightFromText="141" w:vertAnchor="text" w:horzAnchor="margin" w:tblpY="74"/>
        <w:tblW w:w="8931" w:type="dxa"/>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95"/>
        <w:gridCol w:w="3938"/>
        <w:gridCol w:w="1198"/>
      </w:tblGrid>
      <w:tr w:rsidR="00E67613" w:rsidRPr="00D279F8" w14:paraId="4502F570" w14:textId="77777777" w:rsidTr="00E67613">
        <w:trPr>
          <w:tblCellSpacing w:w="15" w:type="dxa"/>
        </w:trPr>
        <w:tc>
          <w:tcPr>
            <w:tcW w:w="3783" w:type="dxa"/>
            <w:vAlign w:val="center"/>
            <w:hideMark/>
          </w:tcPr>
          <w:p w14:paraId="3B5B5E39" w14:textId="77777777" w:rsidR="00E67613" w:rsidRPr="00D279F8" w:rsidRDefault="00E67613" w:rsidP="00E67613">
            <w:pPr>
              <w:pStyle w:val="Sansinterligne"/>
              <w:jc w:val="both"/>
              <w:rPr>
                <w:rFonts w:ascii="Arial" w:hAnsi="Arial" w:cs="Arial"/>
                <w:b/>
                <w:bCs/>
              </w:rPr>
            </w:pPr>
            <w:bookmarkStart w:id="0" w:name="_Hlk220317654"/>
            <w:r w:rsidRPr="00D279F8">
              <w:rPr>
                <w:rFonts w:ascii="Arial" w:hAnsi="Arial" w:cs="Arial"/>
                <w:b/>
                <w:bCs/>
              </w:rPr>
              <w:t>Critères</w:t>
            </w:r>
          </w:p>
        </w:tc>
        <w:tc>
          <w:tcPr>
            <w:tcW w:w="3939" w:type="dxa"/>
            <w:vAlign w:val="center"/>
            <w:hideMark/>
          </w:tcPr>
          <w:p w14:paraId="3B3A8E38" w14:textId="77777777" w:rsidR="00E67613" w:rsidRPr="00D279F8" w:rsidRDefault="00E67613" w:rsidP="00E67613">
            <w:pPr>
              <w:pStyle w:val="Sansinterligne"/>
              <w:jc w:val="both"/>
              <w:rPr>
                <w:rFonts w:ascii="Arial" w:hAnsi="Arial" w:cs="Arial"/>
                <w:b/>
                <w:bCs/>
              </w:rPr>
            </w:pPr>
            <w:r w:rsidRPr="00D279F8">
              <w:rPr>
                <w:rFonts w:ascii="Arial" w:hAnsi="Arial" w:cs="Arial"/>
                <w:b/>
                <w:bCs/>
              </w:rPr>
              <w:t>Description</w:t>
            </w:r>
          </w:p>
        </w:tc>
        <w:tc>
          <w:tcPr>
            <w:tcW w:w="1089" w:type="dxa"/>
            <w:vAlign w:val="center"/>
            <w:hideMark/>
          </w:tcPr>
          <w:p w14:paraId="506EC832" w14:textId="77777777" w:rsidR="00E67613" w:rsidRPr="00D279F8" w:rsidRDefault="00E67613" w:rsidP="00E67613">
            <w:pPr>
              <w:pStyle w:val="Sansinterligne"/>
              <w:jc w:val="both"/>
              <w:rPr>
                <w:rFonts w:ascii="Arial" w:hAnsi="Arial" w:cs="Arial"/>
                <w:b/>
                <w:bCs/>
              </w:rPr>
            </w:pPr>
            <w:r w:rsidRPr="00D279F8">
              <w:rPr>
                <w:rFonts w:ascii="Arial" w:hAnsi="Arial" w:cs="Arial"/>
                <w:b/>
                <w:bCs/>
              </w:rPr>
              <w:t>Évaluation (1 à 5)</w:t>
            </w:r>
          </w:p>
        </w:tc>
      </w:tr>
      <w:tr w:rsidR="00E67613" w:rsidRPr="00D279F8" w14:paraId="1ED1177D" w14:textId="77777777" w:rsidTr="00E67613">
        <w:trPr>
          <w:tblCellSpacing w:w="15" w:type="dxa"/>
        </w:trPr>
        <w:tc>
          <w:tcPr>
            <w:tcW w:w="3783" w:type="dxa"/>
            <w:vAlign w:val="center"/>
            <w:hideMark/>
          </w:tcPr>
          <w:p w14:paraId="1D8EAA46" w14:textId="77777777" w:rsidR="00E67613" w:rsidRPr="00D279F8" w:rsidRDefault="00E67613" w:rsidP="00E67613">
            <w:pPr>
              <w:pStyle w:val="Sansinterligne"/>
              <w:jc w:val="both"/>
              <w:rPr>
                <w:rFonts w:ascii="Arial" w:hAnsi="Arial" w:cs="Arial"/>
              </w:rPr>
            </w:pPr>
            <w:r w:rsidRPr="00D279F8">
              <w:rPr>
                <w:rFonts w:ascii="Arial" w:hAnsi="Arial" w:cs="Arial"/>
              </w:rPr>
              <w:t>Pertinence par rapport à la SDIE</w:t>
            </w:r>
          </w:p>
        </w:tc>
        <w:tc>
          <w:tcPr>
            <w:tcW w:w="3939" w:type="dxa"/>
            <w:vAlign w:val="center"/>
            <w:hideMark/>
          </w:tcPr>
          <w:p w14:paraId="0526F814" w14:textId="77777777" w:rsidR="00E67613" w:rsidRPr="00D279F8" w:rsidRDefault="00E67613" w:rsidP="00E67613">
            <w:pPr>
              <w:pStyle w:val="Sansinterligne"/>
              <w:jc w:val="both"/>
              <w:rPr>
                <w:rFonts w:ascii="Arial" w:hAnsi="Arial" w:cs="Arial"/>
              </w:rPr>
            </w:pPr>
            <w:r w:rsidRPr="00D279F8">
              <w:rPr>
                <w:rFonts w:ascii="Arial" w:hAnsi="Arial" w:cs="Arial"/>
              </w:rPr>
              <w:t>Alignement avec la Stratégie Départementale pour l’Insertion et l’Emploi</w:t>
            </w:r>
          </w:p>
        </w:tc>
        <w:tc>
          <w:tcPr>
            <w:tcW w:w="1089" w:type="dxa"/>
            <w:vAlign w:val="center"/>
            <w:hideMark/>
          </w:tcPr>
          <w:p w14:paraId="4307D708" w14:textId="77777777" w:rsidR="00E67613" w:rsidRPr="00D279F8" w:rsidRDefault="00E67613" w:rsidP="00E67613">
            <w:pPr>
              <w:pStyle w:val="Sansinterligne"/>
              <w:jc w:val="both"/>
              <w:rPr>
                <w:rFonts w:ascii="Arial" w:hAnsi="Arial" w:cs="Arial"/>
              </w:rPr>
            </w:pPr>
          </w:p>
        </w:tc>
      </w:tr>
      <w:tr w:rsidR="00E67613" w:rsidRPr="00D279F8" w14:paraId="111D0B90" w14:textId="77777777" w:rsidTr="00E67613">
        <w:trPr>
          <w:tblCellSpacing w:w="15" w:type="dxa"/>
        </w:trPr>
        <w:tc>
          <w:tcPr>
            <w:tcW w:w="3783" w:type="dxa"/>
            <w:vAlign w:val="center"/>
          </w:tcPr>
          <w:p w14:paraId="567ED81F" w14:textId="77777777" w:rsidR="00E67613" w:rsidRPr="00D279F8" w:rsidRDefault="00E67613" w:rsidP="00E67613">
            <w:pPr>
              <w:pStyle w:val="Sansinterligne"/>
              <w:jc w:val="both"/>
              <w:rPr>
                <w:rFonts w:ascii="Arial" w:hAnsi="Arial" w:cs="Arial"/>
              </w:rPr>
            </w:pPr>
            <w:r w:rsidRPr="00D279F8">
              <w:rPr>
                <w:rFonts w:ascii="Arial" w:hAnsi="Arial" w:cs="Arial"/>
              </w:rPr>
              <w:t>Pertinence par rapport à l’appel à projet</w:t>
            </w:r>
          </w:p>
        </w:tc>
        <w:tc>
          <w:tcPr>
            <w:tcW w:w="3939" w:type="dxa"/>
            <w:vAlign w:val="center"/>
          </w:tcPr>
          <w:p w14:paraId="5B360290" w14:textId="77777777" w:rsidR="00E67613" w:rsidRPr="00D279F8" w:rsidRDefault="00E67613" w:rsidP="00E67613">
            <w:pPr>
              <w:pStyle w:val="Sansinterligne"/>
              <w:jc w:val="both"/>
              <w:rPr>
                <w:rFonts w:ascii="Arial" w:hAnsi="Arial" w:cs="Arial"/>
              </w:rPr>
            </w:pPr>
            <w:r w:rsidRPr="00D279F8">
              <w:rPr>
                <w:rFonts w:ascii="Arial" w:hAnsi="Arial" w:cs="Arial"/>
              </w:rPr>
              <w:t>Répondre aux objectifs de l’appel à projet</w:t>
            </w:r>
          </w:p>
        </w:tc>
        <w:tc>
          <w:tcPr>
            <w:tcW w:w="1089" w:type="dxa"/>
            <w:vAlign w:val="center"/>
          </w:tcPr>
          <w:p w14:paraId="420D3E55" w14:textId="77777777" w:rsidR="00E67613" w:rsidRPr="00D279F8" w:rsidRDefault="00E67613" w:rsidP="00E67613">
            <w:pPr>
              <w:pStyle w:val="Sansinterligne"/>
              <w:jc w:val="both"/>
              <w:rPr>
                <w:rFonts w:ascii="Arial" w:hAnsi="Arial" w:cs="Arial"/>
              </w:rPr>
            </w:pPr>
          </w:p>
        </w:tc>
      </w:tr>
      <w:tr w:rsidR="00E67613" w:rsidRPr="00D279F8" w14:paraId="14C6216B" w14:textId="77777777" w:rsidTr="00E67613">
        <w:trPr>
          <w:tblCellSpacing w:w="15" w:type="dxa"/>
        </w:trPr>
        <w:tc>
          <w:tcPr>
            <w:tcW w:w="3783" w:type="dxa"/>
            <w:vAlign w:val="center"/>
            <w:hideMark/>
          </w:tcPr>
          <w:p w14:paraId="22514E22" w14:textId="77777777" w:rsidR="00E67613" w:rsidRPr="00D279F8" w:rsidRDefault="00E67613" w:rsidP="00E67613">
            <w:pPr>
              <w:pStyle w:val="Sansinterligne"/>
              <w:jc w:val="both"/>
              <w:rPr>
                <w:rFonts w:ascii="Arial" w:hAnsi="Arial" w:cs="Arial"/>
              </w:rPr>
            </w:pPr>
            <w:r w:rsidRPr="00D279F8">
              <w:rPr>
                <w:rFonts w:ascii="Arial" w:hAnsi="Arial" w:cs="Arial"/>
              </w:rPr>
              <w:t>Cohérence avec les orientations stratégiques du retour à l’emploi des bénéficiaires du RSA</w:t>
            </w:r>
          </w:p>
        </w:tc>
        <w:tc>
          <w:tcPr>
            <w:tcW w:w="3939" w:type="dxa"/>
            <w:vAlign w:val="center"/>
            <w:hideMark/>
          </w:tcPr>
          <w:p w14:paraId="242F3862" w14:textId="77777777" w:rsidR="00E67613" w:rsidRPr="00D279F8" w:rsidRDefault="00E67613" w:rsidP="00E67613">
            <w:pPr>
              <w:pStyle w:val="Sansinterligne"/>
              <w:jc w:val="both"/>
              <w:rPr>
                <w:rFonts w:ascii="Arial" w:hAnsi="Arial" w:cs="Arial"/>
              </w:rPr>
            </w:pPr>
            <w:r w:rsidRPr="00D279F8">
              <w:rPr>
                <w:rFonts w:ascii="Arial" w:hAnsi="Arial" w:cs="Arial"/>
              </w:rPr>
              <w:t>Contribution mesurable à l’insertion professionnelle</w:t>
            </w:r>
          </w:p>
        </w:tc>
        <w:tc>
          <w:tcPr>
            <w:tcW w:w="1089" w:type="dxa"/>
            <w:vAlign w:val="center"/>
            <w:hideMark/>
          </w:tcPr>
          <w:p w14:paraId="4292CCC3" w14:textId="77777777" w:rsidR="00E67613" w:rsidRPr="00D279F8" w:rsidRDefault="00E67613" w:rsidP="00E67613">
            <w:pPr>
              <w:pStyle w:val="Sansinterligne"/>
              <w:jc w:val="both"/>
              <w:rPr>
                <w:rFonts w:ascii="Arial" w:hAnsi="Arial" w:cs="Arial"/>
              </w:rPr>
            </w:pPr>
          </w:p>
        </w:tc>
      </w:tr>
      <w:tr w:rsidR="00E67613" w:rsidRPr="00D279F8" w14:paraId="3A738484" w14:textId="77777777" w:rsidTr="00E67613">
        <w:trPr>
          <w:tblCellSpacing w:w="15" w:type="dxa"/>
        </w:trPr>
        <w:tc>
          <w:tcPr>
            <w:tcW w:w="3783" w:type="dxa"/>
            <w:vAlign w:val="center"/>
            <w:hideMark/>
          </w:tcPr>
          <w:p w14:paraId="0FFCD1C7" w14:textId="77777777" w:rsidR="00E67613" w:rsidRPr="00D279F8" w:rsidRDefault="00E67613" w:rsidP="00E67613">
            <w:pPr>
              <w:pStyle w:val="Sansinterligne"/>
              <w:jc w:val="both"/>
              <w:rPr>
                <w:rFonts w:ascii="Arial" w:hAnsi="Arial" w:cs="Arial"/>
              </w:rPr>
            </w:pPr>
            <w:r w:rsidRPr="00D279F8">
              <w:rPr>
                <w:rFonts w:ascii="Arial" w:hAnsi="Arial" w:cs="Arial"/>
              </w:rPr>
              <w:t>Qualité du partenariat et ancrage territorial</w:t>
            </w:r>
          </w:p>
        </w:tc>
        <w:tc>
          <w:tcPr>
            <w:tcW w:w="3939" w:type="dxa"/>
            <w:vAlign w:val="center"/>
            <w:hideMark/>
          </w:tcPr>
          <w:p w14:paraId="710872D7" w14:textId="77777777" w:rsidR="00E67613" w:rsidRPr="00D279F8" w:rsidRDefault="00E67613" w:rsidP="00E67613">
            <w:pPr>
              <w:pStyle w:val="Sansinterligne"/>
              <w:jc w:val="both"/>
              <w:rPr>
                <w:rFonts w:ascii="Arial" w:hAnsi="Arial" w:cs="Arial"/>
              </w:rPr>
            </w:pPr>
            <w:r w:rsidRPr="00D279F8">
              <w:rPr>
                <w:rFonts w:ascii="Arial" w:hAnsi="Arial" w:cs="Arial"/>
              </w:rPr>
              <w:t>Solidité et implication des partenaires locaux</w:t>
            </w:r>
          </w:p>
        </w:tc>
        <w:tc>
          <w:tcPr>
            <w:tcW w:w="1089" w:type="dxa"/>
            <w:vAlign w:val="center"/>
            <w:hideMark/>
          </w:tcPr>
          <w:p w14:paraId="6C2AA11B" w14:textId="77777777" w:rsidR="00E67613" w:rsidRPr="00D279F8" w:rsidRDefault="00E67613" w:rsidP="00E67613">
            <w:pPr>
              <w:pStyle w:val="Sansinterligne"/>
              <w:jc w:val="both"/>
              <w:rPr>
                <w:rFonts w:ascii="Arial" w:hAnsi="Arial" w:cs="Arial"/>
              </w:rPr>
            </w:pPr>
          </w:p>
        </w:tc>
      </w:tr>
      <w:tr w:rsidR="00E67613" w:rsidRPr="00D279F8" w14:paraId="3446F507" w14:textId="77777777" w:rsidTr="00E67613">
        <w:trPr>
          <w:tblCellSpacing w:w="15" w:type="dxa"/>
        </w:trPr>
        <w:tc>
          <w:tcPr>
            <w:tcW w:w="3783" w:type="dxa"/>
            <w:vAlign w:val="center"/>
            <w:hideMark/>
          </w:tcPr>
          <w:p w14:paraId="7CAF9198" w14:textId="77777777" w:rsidR="00E67613" w:rsidRPr="00D279F8" w:rsidRDefault="00E67613" w:rsidP="00E67613">
            <w:pPr>
              <w:pStyle w:val="Sansinterligne"/>
              <w:jc w:val="both"/>
              <w:rPr>
                <w:rFonts w:ascii="Arial" w:hAnsi="Arial" w:cs="Arial"/>
              </w:rPr>
            </w:pPr>
            <w:r w:rsidRPr="00D279F8">
              <w:rPr>
                <w:rFonts w:ascii="Arial" w:hAnsi="Arial" w:cs="Arial"/>
              </w:rPr>
              <w:t>Favoriser les réponses multi-partenariales</w:t>
            </w:r>
          </w:p>
        </w:tc>
        <w:tc>
          <w:tcPr>
            <w:tcW w:w="3939" w:type="dxa"/>
            <w:vAlign w:val="center"/>
            <w:hideMark/>
          </w:tcPr>
          <w:p w14:paraId="767165A8" w14:textId="77777777" w:rsidR="00E67613" w:rsidRPr="00D279F8" w:rsidRDefault="00E67613" w:rsidP="00E67613">
            <w:pPr>
              <w:pStyle w:val="Sansinterligne"/>
              <w:jc w:val="both"/>
              <w:rPr>
                <w:rFonts w:ascii="Arial" w:hAnsi="Arial" w:cs="Arial"/>
              </w:rPr>
            </w:pPr>
            <w:r w:rsidRPr="00D279F8">
              <w:rPr>
                <w:rFonts w:ascii="Arial" w:hAnsi="Arial" w:cs="Arial"/>
              </w:rPr>
              <w:t>Collaboration entre différents acteurs</w:t>
            </w:r>
          </w:p>
        </w:tc>
        <w:tc>
          <w:tcPr>
            <w:tcW w:w="1089" w:type="dxa"/>
            <w:vAlign w:val="center"/>
            <w:hideMark/>
          </w:tcPr>
          <w:p w14:paraId="7755DE88" w14:textId="77777777" w:rsidR="00E67613" w:rsidRPr="00D279F8" w:rsidRDefault="00E67613" w:rsidP="00E67613">
            <w:pPr>
              <w:pStyle w:val="Sansinterligne"/>
              <w:jc w:val="both"/>
              <w:rPr>
                <w:rFonts w:ascii="Arial" w:hAnsi="Arial" w:cs="Arial"/>
              </w:rPr>
            </w:pPr>
          </w:p>
        </w:tc>
      </w:tr>
      <w:tr w:rsidR="00E67613" w:rsidRPr="00D279F8" w14:paraId="5B5CF5BF" w14:textId="77777777" w:rsidTr="00E67613">
        <w:trPr>
          <w:tblCellSpacing w:w="15" w:type="dxa"/>
        </w:trPr>
        <w:tc>
          <w:tcPr>
            <w:tcW w:w="3783" w:type="dxa"/>
            <w:vAlign w:val="center"/>
            <w:hideMark/>
          </w:tcPr>
          <w:p w14:paraId="2132DD7E" w14:textId="77777777" w:rsidR="00E67613" w:rsidRPr="00D279F8" w:rsidRDefault="00E67613" w:rsidP="00E67613">
            <w:pPr>
              <w:pStyle w:val="Sansinterligne"/>
              <w:jc w:val="both"/>
              <w:rPr>
                <w:rFonts w:ascii="Arial" w:hAnsi="Arial" w:cs="Arial"/>
              </w:rPr>
            </w:pPr>
            <w:r w:rsidRPr="00D279F8">
              <w:rPr>
                <w:rFonts w:ascii="Arial" w:hAnsi="Arial" w:cs="Arial"/>
              </w:rPr>
              <w:t>Innovation et valeur ajoutée</w:t>
            </w:r>
          </w:p>
        </w:tc>
        <w:tc>
          <w:tcPr>
            <w:tcW w:w="3939" w:type="dxa"/>
            <w:vAlign w:val="center"/>
            <w:hideMark/>
          </w:tcPr>
          <w:p w14:paraId="3767FD58" w14:textId="77777777" w:rsidR="00E67613" w:rsidRPr="00D279F8" w:rsidRDefault="00E67613" w:rsidP="00E67613">
            <w:pPr>
              <w:pStyle w:val="Sansinterligne"/>
              <w:jc w:val="both"/>
              <w:rPr>
                <w:rFonts w:ascii="Arial" w:hAnsi="Arial" w:cs="Arial"/>
              </w:rPr>
            </w:pPr>
            <w:r w:rsidRPr="00D279F8">
              <w:rPr>
                <w:rFonts w:ascii="Arial" w:hAnsi="Arial" w:cs="Arial"/>
              </w:rPr>
              <w:t>Originalité, qualité et bénéfices supplémentaires pour les bénéficiaires</w:t>
            </w:r>
          </w:p>
        </w:tc>
        <w:tc>
          <w:tcPr>
            <w:tcW w:w="1089" w:type="dxa"/>
            <w:vAlign w:val="center"/>
            <w:hideMark/>
          </w:tcPr>
          <w:p w14:paraId="2B6EF941" w14:textId="77777777" w:rsidR="00E67613" w:rsidRPr="00D279F8" w:rsidRDefault="00E67613" w:rsidP="00E67613">
            <w:pPr>
              <w:pStyle w:val="Sansinterligne"/>
              <w:jc w:val="both"/>
              <w:rPr>
                <w:rFonts w:ascii="Arial" w:hAnsi="Arial" w:cs="Arial"/>
              </w:rPr>
            </w:pPr>
          </w:p>
        </w:tc>
      </w:tr>
      <w:tr w:rsidR="00E67613" w:rsidRPr="00D279F8" w14:paraId="776F3C98" w14:textId="77777777" w:rsidTr="00E67613">
        <w:trPr>
          <w:tblCellSpacing w:w="15" w:type="dxa"/>
        </w:trPr>
        <w:tc>
          <w:tcPr>
            <w:tcW w:w="3783" w:type="dxa"/>
            <w:vAlign w:val="center"/>
            <w:hideMark/>
          </w:tcPr>
          <w:p w14:paraId="184C9700" w14:textId="77777777" w:rsidR="00E67613" w:rsidRPr="00D279F8" w:rsidRDefault="00E67613" w:rsidP="00E67613">
            <w:pPr>
              <w:pStyle w:val="Sansinterligne"/>
              <w:jc w:val="both"/>
              <w:rPr>
                <w:rFonts w:ascii="Arial" w:hAnsi="Arial" w:cs="Arial"/>
              </w:rPr>
            </w:pPr>
            <w:r w:rsidRPr="00D279F8">
              <w:rPr>
                <w:rFonts w:ascii="Arial" w:hAnsi="Arial" w:cs="Arial"/>
              </w:rPr>
              <w:t>Nombre de bénéficiaires du RSA concernés</w:t>
            </w:r>
          </w:p>
        </w:tc>
        <w:tc>
          <w:tcPr>
            <w:tcW w:w="3939" w:type="dxa"/>
            <w:vAlign w:val="center"/>
            <w:hideMark/>
          </w:tcPr>
          <w:p w14:paraId="4D49A315" w14:textId="77777777" w:rsidR="00E67613" w:rsidRPr="00D279F8" w:rsidRDefault="00E67613" w:rsidP="00E67613">
            <w:pPr>
              <w:pStyle w:val="Sansinterligne"/>
              <w:jc w:val="both"/>
              <w:rPr>
                <w:rFonts w:ascii="Arial" w:hAnsi="Arial" w:cs="Arial"/>
              </w:rPr>
            </w:pPr>
            <w:r w:rsidRPr="00D279F8">
              <w:rPr>
                <w:rFonts w:ascii="Arial" w:hAnsi="Arial" w:cs="Arial"/>
              </w:rPr>
              <w:t>Estimation du nombre de personnes impactées</w:t>
            </w:r>
          </w:p>
        </w:tc>
        <w:tc>
          <w:tcPr>
            <w:tcW w:w="1089" w:type="dxa"/>
            <w:vAlign w:val="center"/>
            <w:hideMark/>
          </w:tcPr>
          <w:p w14:paraId="1D022C6E" w14:textId="77777777" w:rsidR="00E67613" w:rsidRPr="00D279F8" w:rsidRDefault="00E67613" w:rsidP="00E67613">
            <w:pPr>
              <w:pStyle w:val="Sansinterligne"/>
              <w:jc w:val="both"/>
              <w:rPr>
                <w:rFonts w:ascii="Arial" w:hAnsi="Arial" w:cs="Arial"/>
              </w:rPr>
            </w:pPr>
          </w:p>
        </w:tc>
      </w:tr>
      <w:tr w:rsidR="00E67613" w:rsidRPr="00D279F8" w14:paraId="5EB7F210" w14:textId="77777777" w:rsidTr="00E67613">
        <w:trPr>
          <w:tblCellSpacing w:w="15" w:type="dxa"/>
        </w:trPr>
        <w:tc>
          <w:tcPr>
            <w:tcW w:w="3783" w:type="dxa"/>
            <w:vAlign w:val="center"/>
            <w:hideMark/>
          </w:tcPr>
          <w:p w14:paraId="01747BBF" w14:textId="77777777" w:rsidR="00E67613" w:rsidRPr="00D279F8" w:rsidRDefault="00E67613" w:rsidP="00E67613">
            <w:pPr>
              <w:pStyle w:val="Sansinterligne"/>
              <w:jc w:val="both"/>
              <w:rPr>
                <w:rFonts w:ascii="Arial" w:hAnsi="Arial" w:cs="Arial"/>
              </w:rPr>
            </w:pPr>
            <w:r w:rsidRPr="00D279F8">
              <w:rPr>
                <w:rFonts w:ascii="Arial" w:hAnsi="Arial" w:cs="Arial"/>
              </w:rPr>
              <w:t>Indicateurs et impact</w:t>
            </w:r>
          </w:p>
        </w:tc>
        <w:tc>
          <w:tcPr>
            <w:tcW w:w="3939" w:type="dxa"/>
            <w:vAlign w:val="center"/>
            <w:hideMark/>
          </w:tcPr>
          <w:p w14:paraId="6CBC10D9" w14:textId="77777777" w:rsidR="00E67613" w:rsidRPr="00D279F8" w:rsidRDefault="00E67613" w:rsidP="00E67613">
            <w:pPr>
              <w:pStyle w:val="Sansinterligne"/>
              <w:jc w:val="both"/>
              <w:rPr>
                <w:rFonts w:ascii="Arial" w:hAnsi="Arial" w:cs="Arial"/>
              </w:rPr>
            </w:pPr>
            <w:r w:rsidRPr="00D279F8">
              <w:rPr>
                <w:rFonts w:ascii="Arial" w:hAnsi="Arial" w:cs="Arial"/>
              </w:rPr>
              <w:t>Définition claire des indicateurs et résultats attendus</w:t>
            </w:r>
          </w:p>
        </w:tc>
        <w:tc>
          <w:tcPr>
            <w:tcW w:w="1089" w:type="dxa"/>
            <w:vAlign w:val="center"/>
            <w:hideMark/>
          </w:tcPr>
          <w:p w14:paraId="05DF3319" w14:textId="77777777" w:rsidR="00E67613" w:rsidRPr="00D279F8" w:rsidRDefault="00E67613" w:rsidP="00E67613">
            <w:pPr>
              <w:pStyle w:val="Sansinterligne"/>
              <w:jc w:val="both"/>
              <w:rPr>
                <w:rFonts w:ascii="Arial" w:hAnsi="Arial" w:cs="Arial"/>
              </w:rPr>
            </w:pPr>
          </w:p>
        </w:tc>
      </w:tr>
      <w:tr w:rsidR="00E67613" w:rsidRPr="00D279F8" w14:paraId="447B748B" w14:textId="77777777" w:rsidTr="00E67613">
        <w:trPr>
          <w:tblCellSpacing w:w="15" w:type="dxa"/>
        </w:trPr>
        <w:tc>
          <w:tcPr>
            <w:tcW w:w="3783" w:type="dxa"/>
            <w:vAlign w:val="center"/>
            <w:hideMark/>
          </w:tcPr>
          <w:p w14:paraId="51CE418E" w14:textId="77777777" w:rsidR="00E67613" w:rsidRPr="00D279F8" w:rsidRDefault="00E67613" w:rsidP="00E67613">
            <w:pPr>
              <w:pStyle w:val="Sansinterligne"/>
              <w:jc w:val="both"/>
              <w:rPr>
                <w:rFonts w:ascii="Arial" w:hAnsi="Arial" w:cs="Arial"/>
              </w:rPr>
            </w:pPr>
            <w:r w:rsidRPr="00D279F8">
              <w:rPr>
                <w:rFonts w:ascii="Arial" w:hAnsi="Arial" w:cs="Arial"/>
              </w:rPr>
              <w:t>Rapport coût/efficacité</w:t>
            </w:r>
          </w:p>
        </w:tc>
        <w:tc>
          <w:tcPr>
            <w:tcW w:w="3939" w:type="dxa"/>
            <w:vAlign w:val="center"/>
            <w:hideMark/>
          </w:tcPr>
          <w:p w14:paraId="70B5B415" w14:textId="77777777" w:rsidR="00E67613" w:rsidRPr="00D279F8" w:rsidRDefault="00E67613" w:rsidP="00E67613">
            <w:pPr>
              <w:pStyle w:val="Sansinterligne"/>
              <w:jc w:val="both"/>
              <w:rPr>
                <w:rFonts w:ascii="Arial" w:hAnsi="Arial" w:cs="Arial"/>
              </w:rPr>
            </w:pPr>
            <w:r w:rsidRPr="00D279F8">
              <w:rPr>
                <w:rFonts w:ascii="Arial" w:hAnsi="Arial" w:cs="Arial"/>
              </w:rPr>
              <w:t>Analyse du coût (RH + matériels) par rapport aux résultats</w:t>
            </w:r>
          </w:p>
        </w:tc>
        <w:tc>
          <w:tcPr>
            <w:tcW w:w="1089" w:type="dxa"/>
            <w:vAlign w:val="center"/>
            <w:hideMark/>
          </w:tcPr>
          <w:p w14:paraId="05CA7F1F" w14:textId="77777777" w:rsidR="00E67613" w:rsidRPr="00D279F8" w:rsidRDefault="00E67613" w:rsidP="00E67613">
            <w:pPr>
              <w:pStyle w:val="Sansinterligne"/>
              <w:jc w:val="both"/>
              <w:rPr>
                <w:rFonts w:ascii="Arial" w:hAnsi="Arial" w:cs="Arial"/>
              </w:rPr>
            </w:pPr>
          </w:p>
        </w:tc>
      </w:tr>
      <w:tr w:rsidR="00E67613" w:rsidRPr="00D279F8" w14:paraId="49BC9B93" w14:textId="77777777" w:rsidTr="00E67613">
        <w:trPr>
          <w:tblCellSpacing w:w="15" w:type="dxa"/>
        </w:trPr>
        <w:tc>
          <w:tcPr>
            <w:tcW w:w="3783" w:type="dxa"/>
            <w:vAlign w:val="center"/>
          </w:tcPr>
          <w:p w14:paraId="4F32DFBF" w14:textId="77777777" w:rsidR="00E67613" w:rsidRPr="00D279F8" w:rsidRDefault="00E67613" w:rsidP="00E67613">
            <w:pPr>
              <w:pStyle w:val="Sansinterligne"/>
              <w:jc w:val="both"/>
              <w:rPr>
                <w:rFonts w:ascii="Arial" w:hAnsi="Arial" w:cs="Arial"/>
              </w:rPr>
            </w:pPr>
            <w:r w:rsidRPr="00D279F8">
              <w:rPr>
                <w:rFonts w:ascii="Arial" w:hAnsi="Arial" w:cs="Arial"/>
              </w:rPr>
              <w:t>Facilité de mise en place</w:t>
            </w:r>
          </w:p>
        </w:tc>
        <w:tc>
          <w:tcPr>
            <w:tcW w:w="3939" w:type="dxa"/>
            <w:vAlign w:val="center"/>
          </w:tcPr>
          <w:p w14:paraId="6DBE87C3" w14:textId="77777777" w:rsidR="00E67613" w:rsidRPr="00D279F8" w:rsidRDefault="00E67613" w:rsidP="00E67613">
            <w:pPr>
              <w:pStyle w:val="Sansinterligne"/>
              <w:jc w:val="both"/>
              <w:rPr>
                <w:rFonts w:ascii="Arial" w:hAnsi="Arial" w:cs="Arial"/>
              </w:rPr>
            </w:pPr>
            <w:r w:rsidRPr="00D279F8">
              <w:rPr>
                <w:rFonts w:ascii="Arial" w:hAnsi="Arial" w:cs="Arial"/>
              </w:rPr>
              <w:t>Besoin d’un co-financement</w:t>
            </w:r>
          </w:p>
        </w:tc>
        <w:tc>
          <w:tcPr>
            <w:tcW w:w="1089" w:type="dxa"/>
            <w:vAlign w:val="center"/>
          </w:tcPr>
          <w:p w14:paraId="416B3AD4" w14:textId="77777777" w:rsidR="00E67613" w:rsidRPr="00D279F8" w:rsidRDefault="00E67613" w:rsidP="00E67613">
            <w:pPr>
              <w:pStyle w:val="Sansinterligne"/>
              <w:jc w:val="both"/>
              <w:rPr>
                <w:rFonts w:ascii="Arial" w:hAnsi="Arial" w:cs="Arial"/>
              </w:rPr>
            </w:pPr>
          </w:p>
        </w:tc>
      </w:tr>
      <w:tr w:rsidR="00E67613" w:rsidRPr="00D279F8" w14:paraId="74F9E1B1" w14:textId="77777777" w:rsidTr="00E67613">
        <w:trPr>
          <w:tblCellSpacing w:w="15" w:type="dxa"/>
        </w:trPr>
        <w:tc>
          <w:tcPr>
            <w:tcW w:w="3783" w:type="dxa"/>
            <w:vAlign w:val="center"/>
          </w:tcPr>
          <w:p w14:paraId="63A937F5" w14:textId="77777777" w:rsidR="00E67613" w:rsidRPr="00D279F8" w:rsidRDefault="00E67613" w:rsidP="00E67613">
            <w:pPr>
              <w:pStyle w:val="Sansinterligne"/>
              <w:jc w:val="both"/>
              <w:rPr>
                <w:rFonts w:ascii="Arial" w:hAnsi="Arial" w:cs="Arial"/>
              </w:rPr>
            </w:pPr>
            <w:r w:rsidRPr="00D279F8">
              <w:rPr>
                <w:rFonts w:ascii="Arial" w:hAnsi="Arial" w:cs="Arial"/>
              </w:rPr>
              <w:t>Calendrier de l’action</w:t>
            </w:r>
          </w:p>
        </w:tc>
        <w:tc>
          <w:tcPr>
            <w:tcW w:w="3939" w:type="dxa"/>
            <w:vAlign w:val="center"/>
          </w:tcPr>
          <w:p w14:paraId="6DD49EDF" w14:textId="77777777" w:rsidR="00E67613" w:rsidRPr="00D279F8" w:rsidRDefault="00E67613" w:rsidP="00E67613">
            <w:pPr>
              <w:pStyle w:val="Sansinterligne"/>
              <w:jc w:val="both"/>
              <w:rPr>
                <w:rFonts w:ascii="Arial" w:hAnsi="Arial" w:cs="Arial"/>
              </w:rPr>
            </w:pPr>
            <w:r w:rsidRPr="00D279F8">
              <w:rPr>
                <w:rFonts w:ascii="Arial" w:hAnsi="Arial" w:cs="Arial"/>
              </w:rPr>
              <w:t>Délai court de mise en œuvre</w:t>
            </w:r>
          </w:p>
        </w:tc>
        <w:tc>
          <w:tcPr>
            <w:tcW w:w="1089" w:type="dxa"/>
            <w:vAlign w:val="center"/>
          </w:tcPr>
          <w:p w14:paraId="10DFCE4C" w14:textId="77777777" w:rsidR="00E67613" w:rsidRPr="00D279F8" w:rsidRDefault="00E67613" w:rsidP="00E67613">
            <w:pPr>
              <w:pStyle w:val="Sansinterligne"/>
              <w:jc w:val="both"/>
              <w:rPr>
                <w:rFonts w:ascii="Arial" w:hAnsi="Arial" w:cs="Arial"/>
              </w:rPr>
            </w:pPr>
          </w:p>
        </w:tc>
      </w:tr>
      <w:tr w:rsidR="00E67613" w:rsidRPr="00D279F8" w14:paraId="598FAB5A" w14:textId="77777777" w:rsidTr="00E67613">
        <w:trPr>
          <w:tblCellSpacing w:w="15" w:type="dxa"/>
        </w:trPr>
        <w:tc>
          <w:tcPr>
            <w:tcW w:w="3783" w:type="dxa"/>
            <w:vAlign w:val="center"/>
          </w:tcPr>
          <w:p w14:paraId="31544A53" w14:textId="77777777" w:rsidR="00E67613" w:rsidRPr="00D279F8" w:rsidRDefault="00E67613" w:rsidP="00E67613">
            <w:pPr>
              <w:pStyle w:val="Sansinterligne"/>
              <w:jc w:val="both"/>
              <w:rPr>
                <w:rFonts w:ascii="Arial" w:hAnsi="Arial" w:cs="Arial"/>
              </w:rPr>
            </w:pPr>
            <w:r w:rsidRPr="00D279F8">
              <w:rPr>
                <w:rFonts w:ascii="Arial" w:hAnsi="Arial" w:cs="Arial"/>
              </w:rPr>
              <w:t>Action inscrite dans la durée de la SDIE</w:t>
            </w:r>
          </w:p>
        </w:tc>
        <w:tc>
          <w:tcPr>
            <w:tcW w:w="3939" w:type="dxa"/>
            <w:vAlign w:val="center"/>
          </w:tcPr>
          <w:p w14:paraId="09B411EC" w14:textId="77777777" w:rsidR="00E67613" w:rsidRPr="00D279F8" w:rsidRDefault="00E67613" w:rsidP="00E67613">
            <w:pPr>
              <w:pStyle w:val="Sansinterligne"/>
              <w:jc w:val="both"/>
              <w:rPr>
                <w:rFonts w:ascii="Arial" w:hAnsi="Arial" w:cs="Arial"/>
              </w:rPr>
            </w:pPr>
            <w:r w:rsidRPr="00D279F8">
              <w:rPr>
                <w:rFonts w:ascii="Arial" w:hAnsi="Arial" w:cs="Arial"/>
              </w:rPr>
              <w:t>Délai couvrant la SDIE jusqu’à 2028</w:t>
            </w:r>
          </w:p>
        </w:tc>
        <w:tc>
          <w:tcPr>
            <w:tcW w:w="1089" w:type="dxa"/>
            <w:vAlign w:val="center"/>
          </w:tcPr>
          <w:p w14:paraId="5C202DF3" w14:textId="77777777" w:rsidR="00E67613" w:rsidRPr="00D279F8" w:rsidRDefault="00E67613" w:rsidP="00E67613">
            <w:pPr>
              <w:pStyle w:val="Sansinterligne"/>
              <w:jc w:val="both"/>
              <w:rPr>
                <w:rFonts w:ascii="Arial" w:hAnsi="Arial" w:cs="Arial"/>
              </w:rPr>
            </w:pPr>
          </w:p>
        </w:tc>
      </w:tr>
      <w:bookmarkEnd w:id="0"/>
    </w:tbl>
    <w:p w14:paraId="0E800783" w14:textId="77777777" w:rsidR="008C5147" w:rsidRDefault="008C5147" w:rsidP="008C5147">
      <w:pPr>
        <w:pStyle w:val="Sansinterligne"/>
        <w:jc w:val="both"/>
      </w:pPr>
    </w:p>
    <w:p w14:paraId="118019E0" w14:textId="77777777" w:rsidR="008C5147" w:rsidRDefault="008C5147" w:rsidP="008C5147">
      <w:pPr>
        <w:pStyle w:val="Sansinterligne"/>
        <w:jc w:val="both"/>
      </w:pPr>
    </w:p>
    <w:p w14:paraId="7A6D58F3" w14:textId="3FB448A0" w:rsidR="008C5147" w:rsidRPr="00AD7A3F" w:rsidRDefault="008C5147" w:rsidP="008C5147">
      <w:pPr>
        <w:pStyle w:val="Sansinterligne"/>
        <w:shd w:val="clear" w:color="auto" w:fill="1F3864" w:themeFill="accent1" w:themeFillShade="80"/>
        <w:rPr>
          <w:b/>
          <w:bCs/>
          <w:sz w:val="24"/>
          <w:szCs w:val="24"/>
        </w:rPr>
      </w:pPr>
      <w:r>
        <w:rPr>
          <w:b/>
          <w:bCs/>
          <w:sz w:val="24"/>
          <w:szCs w:val="24"/>
        </w:rPr>
        <w:t>CALENDRIER</w:t>
      </w:r>
      <w:r w:rsidR="005A7D69">
        <w:rPr>
          <w:b/>
          <w:bCs/>
          <w:sz w:val="24"/>
          <w:szCs w:val="24"/>
        </w:rPr>
        <w:t xml:space="preserve"> </w:t>
      </w:r>
    </w:p>
    <w:p w14:paraId="79AA39B1" w14:textId="77777777" w:rsidR="008C5147" w:rsidRDefault="008C5147" w:rsidP="008C5147">
      <w:pPr>
        <w:pStyle w:val="Sansinterligne"/>
        <w:jc w:val="both"/>
      </w:pPr>
    </w:p>
    <w:p w14:paraId="515F1480" w14:textId="28B8372A" w:rsidR="008C5147" w:rsidRPr="00D279F8" w:rsidRDefault="008C5147" w:rsidP="008C5147">
      <w:pPr>
        <w:pStyle w:val="Sansinterligne"/>
        <w:jc w:val="both"/>
        <w:rPr>
          <w:rFonts w:ascii="Arial" w:hAnsi="Arial" w:cs="Arial"/>
        </w:rPr>
      </w:pPr>
      <w:r w:rsidRPr="00D279F8">
        <w:rPr>
          <w:rFonts w:ascii="Arial" w:hAnsi="Arial" w:cs="Arial"/>
        </w:rPr>
        <w:t>Chaque action devra avoir démarré au 1</w:t>
      </w:r>
      <w:r w:rsidRPr="00D279F8">
        <w:rPr>
          <w:rFonts w:ascii="Arial" w:hAnsi="Arial" w:cs="Arial"/>
          <w:vertAlign w:val="superscript"/>
        </w:rPr>
        <w:t>er</w:t>
      </w:r>
      <w:r w:rsidRPr="00D279F8">
        <w:rPr>
          <w:rFonts w:ascii="Arial" w:hAnsi="Arial" w:cs="Arial"/>
        </w:rPr>
        <w:t xml:space="preserve"> Juillet 2026 et sera finançable sur une durée de six mois puis renouvelable par année civile jusqu’à l</w:t>
      </w:r>
      <w:r w:rsidR="00F95A8C" w:rsidRPr="00D279F8">
        <w:rPr>
          <w:rFonts w:ascii="Arial" w:hAnsi="Arial" w:cs="Arial"/>
        </w:rPr>
        <w:t>a</w:t>
      </w:r>
      <w:r w:rsidRPr="00D279F8">
        <w:rPr>
          <w:rFonts w:ascii="Arial" w:hAnsi="Arial" w:cs="Arial"/>
        </w:rPr>
        <w:t xml:space="preserve"> fin de la SDIE soit le 31 décembre 2028, sous réserve du vote du budget</w:t>
      </w:r>
      <w:r w:rsidR="00AC3E51">
        <w:rPr>
          <w:rFonts w:ascii="Arial" w:hAnsi="Arial" w:cs="Arial"/>
        </w:rPr>
        <w:t xml:space="preserve"> et de l’évaluation de l’action</w:t>
      </w:r>
      <w:r w:rsidRPr="00D279F8">
        <w:rPr>
          <w:rFonts w:ascii="Arial" w:hAnsi="Arial" w:cs="Arial"/>
        </w:rPr>
        <w:t>.</w:t>
      </w:r>
    </w:p>
    <w:p w14:paraId="3473920F" w14:textId="36F10AEA" w:rsidR="006637D9" w:rsidRDefault="006637D9" w:rsidP="008C5147">
      <w:pPr>
        <w:pStyle w:val="Sansinterligne"/>
        <w:jc w:val="both"/>
      </w:pPr>
    </w:p>
    <w:p w14:paraId="583C7458" w14:textId="24FFDB32" w:rsidR="00A978CB" w:rsidRDefault="00A978CB">
      <w:pPr>
        <w:spacing w:after="160" w:line="259" w:lineRule="auto"/>
        <w:ind w:left="0"/>
        <w:jc w:val="left"/>
        <w:rPr>
          <w:rFonts w:asciiTheme="minorHAnsi" w:eastAsiaTheme="minorHAnsi" w:hAnsiTheme="minorHAnsi" w:cstheme="minorBidi"/>
          <w:sz w:val="22"/>
          <w:szCs w:val="22"/>
        </w:rPr>
      </w:pPr>
      <w:r>
        <w:br w:type="page"/>
      </w:r>
    </w:p>
    <w:p w14:paraId="0688C630" w14:textId="77777777" w:rsidR="00CC7813" w:rsidRDefault="00CC7813" w:rsidP="008C5147">
      <w:pPr>
        <w:pStyle w:val="Sansinterligne"/>
        <w:jc w:val="both"/>
      </w:pPr>
    </w:p>
    <w:p w14:paraId="2AF8A74F" w14:textId="19C025E1" w:rsidR="005A7D69" w:rsidRPr="00AD7A3F" w:rsidRDefault="005A7D69" w:rsidP="005A7D69">
      <w:pPr>
        <w:pStyle w:val="Sansinterligne"/>
        <w:shd w:val="clear" w:color="auto" w:fill="1F3864" w:themeFill="accent1" w:themeFillShade="80"/>
        <w:rPr>
          <w:b/>
          <w:bCs/>
          <w:sz w:val="24"/>
          <w:szCs w:val="24"/>
        </w:rPr>
      </w:pPr>
      <w:r>
        <w:rPr>
          <w:b/>
          <w:bCs/>
          <w:sz w:val="24"/>
          <w:szCs w:val="24"/>
        </w:rPr>
        <w:t>ELIGIBILITE DES DEPENSES</w:t>
      </w:r>
    </w:p>
    <w:p w14:paraId="472D2BDD" w14:textId="77777777" w:rsidR="005A7D69" w:rsidRDefault="005A7D69" w:rsidP="008C5147">
      <w:pPr>
        <w:pStyle w:val="Sansinterligne"/>
        <w:jc w:val="both"/>
      </w:pPr>
    </w:p>
    <w:p w14:paraId="2BF60A2A" w14:textId="4827DBAE" w:rsidR="005A7D69" w:rsidRPr="00D279F8" w:rsidRDefault="005A7D69" w:rsidP="005333FF">
      <w:pPr>
        <w:pStyle w:val="Sansinterligne"/>
        <w:jc w:val="both"/>
        <w:rPr>
          <w:rFonts w:ascii="Arial" w:hAnsi="Arial" w:cs="Arial"/>
        </w:rPr>
      </w:pPr>
      <w:r w:rsidRPr="00D279F8">
        <w:rPr>
          <w:rFonts w:ascii="Arial" w:hAnsi="Arial" w:cs="Arial"/>
        </w:rPr>
        <w:t>Les financements porteront uniquement sur des dépenses de fonctionnement (aucun investissement ne sera financé)</w:t>
      </w:r>
      <w:r w:rsidR="00A978CB">
        <w:rPr>
          <w:rFonts w:ascii="Arial" w:hAnsi="Arial" w:cs="Arial"/>
        </w:rPr>
        <w:t>.</w:t>
      </w:r>
    </w:p>
    <w:p w14:paraId="1E6EB85E" w14:textId="4E9A9EC8" w:rsidR="005333FF" w:rsidRDefault="005333FF" w:rsidP="005333FF">
      <w:pPr>
        <w:pStyle w:val="Sansinterligne"/>
        <w:jc w:val="both"/>
        <w:rPr>
          <w:rFonts w:ascii="Arial" w:hAnsi="Arial" w:cs="Arial"/>
        </w:rPr>
      </w:pPr>
      <w:r w:rsidRPr="00D279F8">
        <w:rPr>
          <w:rFonts w:ascii="Arial" w:hAnsi="Arial" w:cs="Arial"/>
        </w:rPr>
        <w:t xml:space="preserve">L’éligibilité des dépenses porte sur les postes relatifs aux prestations, aux ressources humaines directement mobilisées dans l’action et, le cas échéant, aux logiciels </w:t>
      </w:r>
      <w:r w:rsidR="00A978CB">
        <w:rPr>
          <w:rFonts w:ascii="Arial" w:hAnsi="Arial" w:cs="Arial"/>
        </w:rPr>
        <w:t xml:space="preserve">ou outils </w:t>
      </w:r>
      <w:r w:rsidRPr="00D279F8">
        <w:rPr>
          <w:rFonts w:ascii="Arial" w:hAnsi="Arial" w:cs="Arial"/>
        </w:rPr>
        <w:t>nécessaires à sa mise en œuvre.</w:t>
      </w:r>
    </w:p>
    <w:p w14:paraId="38944DCF" w14:textId="77777777" w:rsidR="00A978CB" w:rsidRPr="00D279F8" w:rsidRDefault="00A978CB" w:rsidP="005333FF">
      <w:pPr>
        <w:pStyle w:val="Sansinterligne"/>
        <w:jc w:val="both"/>
        <w:rPr>
          <w:rFonts w:ascii="Arial" w:hAnsi="Arial" w:cs="Arial"/>
        </w:rPr>
      </w:pPr>
    </w:p>
    <w:p w14:paraId="18A3B123" w14:textId="1CCA2C0F" w:rsidR="005333FF" w:rsidRPr="00D279F8" w:rsidRDefault="005333FF" w:rsidP="005333FF">
      <w:pPr>
        <w:pStyle w:val="Sansinterligne"/>
        <w:jc w:val="both"/>
        <w:rPr>
          <w:rFonts w:ascii="Arial" w:hAnsi="Arial" w:cs="Arial"/>
        </w:rPr>
      </w:pPr>
      <w:r w:rsidRPr="00D279F8">
        <w:rPr>
          <w:rFonts w:ascii="Segoe UI Emoji" w:hAnsi="Segoe UI Emoji" w:cs="Segoe UI Emoji"/>
        </w:rPr>
        <w:t>⚠</w:t>
      </w:r>
      <w:r w:rsidRPr="00D279F8">
        <w:rPr>
          <w:rFonts w:ascii="Arial" w:hAnsi="Arial" w:cs="Arial"/>
        </w:rPr>
        <w:t>️Point de vigilance : Les formations qualifiantes ou certifiantes ne sont pas éligibles au financement (aucun financement de diplôme ou de certification)</w:t>
      </w:r>
      <w:r w:rsidR="00A978CB">
        <w:rPr>
          <w:rFonts w:ascii="Arial" w:hAnsi="Arial" w:cs="Arial"/>
        </w:rPr>
        <w:t>.</w:t>
      </w:r>
    </w:p>
    <w:p w14:paraId="5ACF4E06" w14:textId="77777777" w:rsidR="005333FF" w:rsidRPr="00D279F8" w:rsidRDefault="005333FF" w:rsidP="005333FF">
      <w:pPr>
        <w:pStyle w:val="Corpsdutexte"/>
        <w:spacing w:after="0" w:line="240" w:lineRule="auto"/>
        <w:ind w:left="1275"/>
        <w:jc w:val="left"/>
        <w:rPr>
          <w:rFonts w:eastAsiaTheme="minorHAnsi" w:cs="Arial"/>
          <w:sz w:val="22"/>
          <w:szCs w:val="22"/>
          <w:lang w:eastAsia="en-US"/>
        </w:rPr>
      </w:pPr>
    </w:p>
    <w:p w14:paraId="5DF132DD" w14:textId="77777777" w:rsidR="005333FF" w:rsidRPr="00D279F8" w:rsidRDefault="005333FF" w:rsidP="005333FF">
      <w:pPr>
        <w:pStyle w:val="Sansinterligne"/>
        <w:jc w:val="both"/>
        <w:rPr>
          <w:rFonts w:ascii="Arial" w:hAnsi="Arial" w:cs="Arial"/>
        </w:rPr>
      </w:pPr>
      <w:r w:rsidRPr="00D279F8">
        <w:rPr>
          <w:rFonts w:ascii="Arial" w:hAnsi="Arial" w:cs="Arial"/>
        </w:rPr>
        <w:t>L’action proposée est éligible au Fonds social européen (FSE). Le porteur de projet peut, le cas échéant, solliciter une enveloppe de financement au titre du FSE. Il appartient au demandeur d’effectuer les démarches nécessaires auprès de l’autorité de gestion compétente, via le lien indiqué ci-dessous :</w:t>
      </w:r>
    </w:p>
    <w:p w14:paraId="09393DB4" w14:textId="77777777" w:rsidR="005333FF" w:rsidRPr="00D279F8" w:rsidRDefault="005333FF" w:rsidP="005333FF">
      <w:pPr>
        <w:pStyle w:val="Sansinterligne"/>
        <w:jc w:val="both"/>
        <w:rPr>
          <w:rFonts w:ascii="Arial" w:hAnsi="Arial" w:cs="Arial"/>
        </w:rPr>
      </w:pPr>
    </w:p>
    <w:p w14:paraId="036DD347" w14:textId="4926375F" w:rsidR="005333FF" w:rsidRDefault="00B8485B" w:rsidP="008C5147">
      <w:pPr>
        <w:pStyle w:val="Sansinterligne"/>
        <w:jc w:val="both"/>
        <w:rPr>
          <w:rFonts w:ascii="Arial" w:hAnsi="Arial" w:cs="Arial"/>
        </w:rPr>
      </w:pPr>
      <w:hyperlink r:id="rId8" w:history="1">
        <w:r w:rsidR="00A978CB" w:rsidRPr="004B61CC">
          <w:rPr>
            <w:rStyle w:val="Lienhypertexte"/>
            <w:rFonts w:ascii="Arial" w:hAnsi="Arial" w:cs="Arial"/>
          </w:rPr>
          <w:t>https://www.saoneetloire.fr/guide-des-aides/fonds-social-europeen/</w:t>
        </w:r>
      </w:hyperlink>
    </w:p>
    <w:p w14:paraId="08002303" w14:textId="77777777" w:rsidR="00A978CB" w:rsidRDefault="00A978CB" w:rsidP="008C5147">
      <w:pPr>
        <w:pStyle w:val="Sansinterligne"/>
        <w:jc w:val="both"/>
      </w:pPr>
    </w:p>
    <w:p w14:paraId="280C9B6C" w14:textId="77777777" w:rsidR="008C5147" w:rsidRDefault="008C5147" w:rsidP="008C5147">
      <w:pPr>
        <w:pStyle w:val="Sansinterligne"/>
        <w:jc w:val="both"/>
      </w:pPr>
    </w:p>
    <w:p w14:paraId="06B33D07" w14:textId="16C7D52D" w:rsidR="008C5147" w:rsidRPr="0046107B" w:rsidRDefault="008C5147" w:rsidP="008C5147">
      <w:pPr>
        <w:pStyle w:val="Sansinterligne"/>
        <w:shd w:val="clear" w:color="auto" w:fill="1F3864" w:themeFill="accent1" w:themeFillShade="80"/>
        <w:rPr>
          <w:b/>
          <w:bCs/>
          <w:sz w:val="24"/>
          <w:szCs w:val="24"/>
        </w:rPr>
      </w:pPr>
      <w:r>
        <w:rPr>
          <w:b/>
          <w:bCs/>
          <w:sz w:val="24"/>
          <w:szCs w:val="24"/>
        </w:rPr>
        <w:t>ENVELOPPE FINANCIERE</w:t>
      </w:r>
    </w:p>
    <w:p w14:paraId="2538F143" w14:textId="77777777" w:rsidR="008C5147" w:rsidRDefault="008C5147" w:rsidP="008C5147">
      <w:pPr>
        <w:pStyle w:val="Sansinterligne"/>
        <w:jc w:val="both"/>
      </w:pPr>
    </w:p>
    <w:p w14:paraId="4AB0B1E0" w14:textId="410EC4A8" w:rsidR="001454BA" w:rsidRDefault="004408EE" w:rsidP="008C5147">
      <w:pPr>
        <w:pStyle w:val="Sansinterligne"/>
        <w:jc w:val="both"/>
        <w:rPr>
          <w:rFonts w:ascii="Arial" w:hAnsi="Arial" w:cs="Arial"/>
        </w:rPr>
      </w:pPr>
      <w:r w:rsidRPr="00D279F8">
        <w:rPr>
          <w:rFonts w:ascii="Arial" w:hAnsi="Arial" w:cs="Arial"/>
        </w:rPr>
        <w:t>Le Département de Saône et Loire alloue pour cet appel à projets (AAP), sur la durée de la SDIE 2026-2028, une enveloppe globale de 925</w:t>
      </w:r>
      <w:r w:rsidR="006515BE">
        <w:rPr>
          <w:rFonts w:ascii="Arial" w:hAnsi="Arial" w:cs="Arial"/>
        </w:rPr>
        <w:t> </w:t>
      </w:r>
      <w:r w:rsidRPr="00D279F8">
        <w:rPr>
          <w:rFonts w:ascii="Arial" w:hAnsi="Arial" w:cs="Arial"/>
        </w:rPr>
        <w:t>000</w:t>
      </w:r>
      <w:r w:rsidR="006515BE">
        <w:rPr>
          <w:rFonts w:ascii="Arial" w:hAnsi="Arial" w:cs="Arial"/>
        </w:rPr>
        <w:t xml:space="preserve"> </w:t>
      </w:r>
      <w:r w:rsidRPr="00D279F8">
        <w:rPr>
          <w:rFonts w:ascii="Arial" w:hAnsi="Arial" w:cs="Arial"/>
        </w:rPr>
        <w:t>€</w:t>
      </w:r>
      <w:r w:rsidR="001454BA">
        <w:rPr>
          <w:rFonts w:ascii="Arial" w:hAnsi="Arial" w:cs="Arial"/>
        </w:rPr>
        <w:t xml:space="preserve"> répartis sur les 4 thématiques sans qu’</w:t>
      </w:r>
      <w:r w:rsidR="00AB26F6">
        <w:rPr>
          <w:rFonts w:ascii="Arial" w:hAnsi="Arial" w:cs="Arial"/>
        </w:rPr>
        <w:t>aucun</w:t>
      </w:r>
      <w:r w:rsidR="001454BA">
        <w:rPr>
          <w:rFonts w:ascii="Arial" w:hAnsi="Arial" w:cs="Arial"/>
        </w:rPr>
        <w:t xml:space="preserve"> montant par thème ne soit arrêté. </w:t>
      </w:r>
    </w:p>
    <w:p w14:paraId="220093D4" w14:textId="77777777" w:rsidR="00CC7813" w:rsidRDefault="00CC7813" w:rsidP="00CC7813">
      <w:pPr>
        <w:pStyle w:val="Sansinterligne"/>
      </w:pPr>
    </w:p>
    <w:p w14:paraId="3FA15911" w14:textId="77777777" w:rsidR="006637D9" w:rsidRDefault="006637D9" w:rsidP="00BE5F67">
      <w:pPr>
        <w:pStyle w:val="Sansinterligne"/>
        <w:ind w:firstLine="708"/>
      </w:pPr>
    </w:p>
    <w:p w14:paraId="334905F4" w14:textId="4669BB14" w:rsidR="005333FF" w:rsidRPr="0064436C" w:rsidRDefault="005333FF" w:rsidP="005333FF">
      <w:pPr>
        <w:shd w:val="clear" w:color="auto" w:fill="1F3864" w:themeFill="accent1" w:themeFillShade="80"/>
        <w:ind w:left="0"/>
        <w:rPr>
          <w:b/>
          <w:bCs/>
          <w:color w:val="FFFFFF" w:themeColor="background1"/>
          <w:sz w:val="24"/>
          <w:szCs w:val="24"/>
        </w:rPr>
      </w:pPr>
      <w:r>
        <w:rPr>
          <w:b/>
          <w:bCs/>
          <w:color w:val="FFFFFF" w:themeColor="background1"/>
          <w:sz w:val="24"/>
          <w:szCs w:val="24"/>
        </w:rPr>
        <w:t>DOCUMENTS A FOURNIR</w:t>
      </w:r>
    </w:p>
    <w:p w14:paraId="47E1BC61" w14:textId="77777777" w:rsidR="005333FF" w:rsidRDefault="005333FF" w:rsidP="005333FF">
      <w:pPr>
        <w:pStyle w:val="Sansinterligne"/>
      </w:pPr>
    </w:p>
    <w:p w14:paraId="5650F836" w14:textId="53DB46BB" w:rsidR="005333FF" w:rsidRPr="00CC7813" w:rsidRDefault="005333FF" w:rsidP="001F65E8">
      <w:pPr>
        <w:pStyle w:val="Corpsdutexte"/>
        <w:numPr>
          <w:ilvl w:val="0"/>
          <w:numId w:val="20"/>
        </w:numPr>
        <w:spacing w:after="0"/>
        <w:jc w:val="left"/>
        <w:rPr>
          <w:rFonts w:cs="Arial"/>
          <w:sz w:val="22"/>
          <w:szCs w:val="22"/>
        </w:rPr>
      </w:pPr>
      <w:r w:rsidRPr="00CC7813">
        <w:rPr>
          <w:rFonts w:cs="Arial"/>
          <w:sz w:val="22"/>
          <w:szCs w:val="22"/>
        </w:rPr>
        <w:t>Le dossier de candidature complété et signé par le représentant légal.</w:t>
      </w:r>
    </w:p>
    <w:p w14:paraId="7B4F06D5" w14:textId="3AC14D18" w:rsidR="005333FF" w:rsidRPr="00CC7813" w:rsidRDefault="005333FF" w:rsidP="001F65E8">
      <w:pPr>
        <w:pStyle w:val="Corpsdutexte"/>
        <w:spacing w:after="0"/>
        <w:ind w:left="360"/>
        <w:rPr>
          <w:rFonts w:cs="Arial"/>
          <w:sz w:val="22"/>
          <w:szCs w:val="22"/>
        </w:rPr>
      </w:pPr>
      <w:r w:rsidRPr="00CC7813">
        <w:rPr>
          <w:rFonts w:ascii="Segoe UI Emoji" w:hAnsi="Segoe UI Emoji" w:cs="Segoe UI Emoji"/>
          <w:sz w:val="22"/>
          <w:szCs w:val="22"/>
        </w:rPr>
        <w:t>⚠️</w:t>
      </w:r>
      <w:r w:rsidRPr="00CC7813">
        <w:rPr>
          <w:rFonts w:cs="Arial"/>
          <w:sz w:val="22"/>
          <w:szCs w:val="22"/>
        </w:rPr>
        <w:t>Une structure présentant plusieurs actions complète une demande unique. Dans ce cas, un seul formulaire d’identification est à fournir, mais chaque action doit être présentée dans un cadre de réponse dédié (voir contenu du dossier de candidature standardisé)</w:t>
      </w:r>
    </w:p>
    <w:p w14:paraId="21C603B4" w14:textId="77777777" w:rsidR="005333FF" w:rsidRPr="00CC7813" w:rsidRDefault="005333FF" w:rsidP="001F65E8">
      <w:pPr>
        <w:pStyle w:val="Corpsdutexte"/>
        <w:numPr>
          <w:ilvl w:val="0"/>
          <w:numId w:val="19"/>
        </w:numPr>
        <w:spacing w:after="0"/>
        <w:rPr>
          <w:rFonts w:cs="Arial"/>
          <w:sz w:val="22"/>
          <w:szCs w:val="22"/>
        </w:rPr>
      </w:pPr>
      <w:r w:rsidRPr="00CC7813">
        <w:rPr>
          <w:rFonts w:cs="Arial"/>
          <w:sz w:val="22"/>
          <w:szCs w:val="22"/>
        </w:rPr>
        <w:t>RIB</w:t>
      </w:r>
    </w:p>
    <w:p w14:paraId="4488E0A4" w14:textId="77777777" w:rsidR="005333FF" w:rsidRPr="00CC7813" w:rsidRDefault="005333FF" w:rsidP="001F65E8">
      <w:pPr>
        <w:pStyle w:val="Corpsdutexte"/>
        <w:numPr>
          <w:ilvl w:val="0"/>
          <w:numId w:val="19"/>
        </w:numPr>
        <w:spacing w:after="0"/>
        <w:rPr>
          <w:rFonts w:cs="Arial"/>
          <w:sz w:val="22"/>
          <w:szCs w:val="22"/>
        </w:rPr>
      </w:pPr>
      <w:r w:rsidRPr="00CC7813">
        <w:rPr>
          <w:rFonts w:cs="Arial"/>
          <w:sz w:val="22"/>
          <w:szCs w:val="22"/>
        </w:rPr>
        <w:t>Pour les associations et les EPCI : statuts</w:t>
      </w:r>
    </w:p>
    <w:p w14:paraId="521EBBA9" w14:textId="77777777" w:rsidR="005333FF" w:rsidRPr="00CC7813" w:rsidRDefault="005333FF" w:rsidP="001F65E8">
      <w:pPr>
        <w:pStyle w:val="Corpsdutexte"/>
        <w:numPr>
          <w:ilvl w:val="0"/>
          <w:numId w:val="19"/>
        </w:numPr>
        <w:spacing w:after="0"/>
        <w:rPr>
          <w:rFonts w:cs="Arial"/>
          <w:sz w:val="22"/>
          <w:szCs w:val="22"/>
        </w:rPr>
      </w:pPr>
      <w:r w:rsidRPr="00CC7813">
        <w:rPr>
          <w:rFonts w:cs="Arial"/>
          <w:sz w:val="22"/>
          <w:szCs w:val="22"/>
        </w:rPr>
        <w:t>Pour les personnes morales de droit privé : derniers comptes annuels approuvés</w:t>
      </w:r>
    </w:p>
    <w:p w14:paraId="6C5C4057" w14:textId="77777777" w:rsidR="0064436C" w:rsidRDefault="0064436C" w:rsidP="00CC7813">
      <w:pPr>
        <w:pStyle w:val="Sansinterligne"/>
      </w:pPr>
    </w:p>
    <w:p w14:paraId="7F7CC342" w14:textId="705BBB53" w:rsidR="00BE5F67" w:rsidRDefault="00BE5F67" w:rsidP="00BE5F67">
      <w:pPr>
        <w:pStyle w:val="Sansinterligne"/>
      </w:pPr>
    </w:p>
    <w:p w14:paraId="15FFBDAB" w14:textId="77777777" w:rsidR="00BE5F67" w:rsidRPr="0064436C" w:rsidRDefault="00BE5F67" w:rsidP="00BE5F67">
      <w:pPr>
        <w:shd w:val="clear" w:color="auto" w:fill="1F3864" w:themeFill="accent1" w:themeFillShade="80"/>
        <w:ind w:left="0"/>
        <w:rPr>
          <w:b/>
          <w:bCs/>
          <w:color w:val="FFFFFF" w:themeColor="background1"/>
          <w:sz w:val="24"/>
          <w:szCs w:val="24"/>
        </w:rPr>
      </w:pPr>
      <w:r w:rsidRPr="0064436C">
        <w:rPr>
          <w:b/>
          <w:bCs/>
          <w:color w:val="FFFFFF" w:themeColor="background1"/>
          <w:sz w:val="24"/>
          <w:szCs w:val="24"/>
        </w:rPr>
        <w:t>DEPOT DU DOSSIER</w:t>
      </w:r>
    </w:p>
    <w:p w14:paraId="0A2E6534" w14:textId="2A1D3940" w:rsidR="00BE5F67" w:rsidRDefault="00BE5F67" w:rsidP="00BE5F67">
      <w:pPr>
        <w:pStyle w:val="Sansinterligne"/>
      </w:pPr>
    </w:p>
    <w:p w14:paraId="3E2A189A" w14:textId="77777777" w:rsidR="0064436C" w:rsidRDefault="0064436C" w:rsidP="00BE5F67">
      <w:pPr>
        <w:pStyle w:val="Sansinterligne"/>
      </w:pPr>
    </w:p>
    <w:p w14:paraId="2C68870B" w14:textId="77777777" w:rsidR="00BE5F67" w:rsidRPr="00D279F8" w:rsidRDefault="00BE5F67" w:rsidP="00BE5F67">
      <w:pPr>
        <w:pStyle w:val="Sansinterligne"/>
        <w:rPr>
          <w:rFonts w:ascii="Arial" w:hAnsi="Arial" w:cs="Arial"/>
        </w:rPr>
      </w:pPr>
      <w:r w:rsidRPr="00D279F8">
        <w:rPr>
          <w:rFonts w:ascii="Arial" w:hAnsi="Arial" w:cs="Arial"/>
        </w:rPr>
        <w:t>Le dossier de candidature complet devra être transmis à la Direction de l’Insertion Professionnelle et de l’Emploi :</w:t>
      </w:r>
    </w:p>
    <w:p w14:paraId="41117BB3" w14:textId="77777777" w:rsidR="00BE5F67" w:rsidRPr="00D279F8" w:rsidRDefault="00BE5F67" w:rsidP="00BE5F67">
      <w:pPr>
        <w:pStyle w:val="Sansinterligne"/>
        <w:rPr>
          <w:rFonts w:ascii="Arial" w:hAnsi="Arial" w:cs="Arial"/>
        </w:rPr>
      </w:pPr>
    </w:p>
    <w:p w14:paraId="56C35F89" w14:textId="298F117B" w:rsidR="00BE5F67" w:rsidRPr="00D279F8" w:rsidRDefault="00CC7813" w:rsidP="00BE5F67">
      <w:pPr>
        <w:pStyle w:val="Sansinterligne"/>
        <w:numPr>
          <w:ilvl w:val="0"/>
          <w:numId w:val="5"/>
        </w:numPr>
        <w:rPr>
          <w:rFonts w:ascii="Arial" w:hAnsi="Arial" w:cs="Arial"/>
        </w:rPr>
      </w:pPr>
      <w:proofErr w:type="gramStart"/>
      <w:r w:rsidRPr="00CC7813">
        <w:rPr>
          <w:rFonts w:ascii="Arial" w:hAnsi="Arial" w:cs="Arial"/>
          <w:b/>
          <w:bCs/>
        </w:rPr>
        <w:t>au</w:t>
      </w:r>
      <w:proofErr w:type="gramEnd"/>
      <w:r w:rsidRPr="00CC7813">
        <w:rPr>
          <w:rFonts w:ascii="Arial" w:hAnsi="Arial" w:cs="Arial"/>
          <w:b/>
          <w:bCs/>
        </w:rPr>
        <w:t xml:space="preserve"> plus tard le 30/04/2026 à minuit</w:t>
      </w:r>
    </w:p>
    <w:p w14:paraId="2034FEFC" w14:textId="77777777" w:rsidR="00BE5F67" w:rsidRPr="00D279F8" w:rsidRDefault="00BE5F67" w:rsidP="00BE5F67">
      <w:pPr>
        <w:pStyle w:val="Sansinterligne"/>
        <w:rPr>
          <w:rFonts w:ascii="Arial" w:hAnsi="Arial" w:cs="Arial"/>
        </w:rPr>
      </w:pPr>
    </w:p>
    <w:p w14:paraId="0F51DA06" w14:textId="55F7E21E" w:rsidR="00BE5F67" w:rsidRPr="00D279F8" w:rsidRDefault="00BE5F67" w:rsidP="00BE5F67">
      <w:pPr>
        <w:pStyle w:val="Sansinterligne"/>
        <w:numPr>
          <w:ilvl w:val="0"/>
          <w:numId w:val="4"/>
        </w:numPr>
        <w:rPr>
          <w:rFonts w:ascii="Arial" w:hAnsi="Arial" w:cs="Arial"/>
        </w:rPr>
      </w:pPr>
      <w:proofErr w:type="gramStart"/>
      <w:r w:rsidRPr="00D279F8">
        <w:rPr>
          <w:rFonts w:ascii="Arial" w:hAnsi="Arial" w:cs="Arial"/>
        </w:rPr>
        <w:t>par</w:t>
      </w:r>
      <w:proofErr w:type="gramEnd"/>
      <w:r w:rsidRPr="00D279F8">
        <w:rPr>
          <w:rFonts w:ascii="Arial" w:hAnsi="Arial" w:cs="Arial"/>
        </w:rPr>
        <w:t xml:space="preserve"> courriel à l’adresse suivante : dipe@saoneetloire71.fr    </w:t>
      </w:r>
    </w:p>
    <w:p w14:paraId="5225D7F1" w14:textId="0ABB058C" w:rsidR="00BE5F67" w:rsidRPr="00D279F8" w:rsidRDefault="00BE5F67" w:rsidP="00BE5F67">
      <w:pPr>
        <w:pStyle w:val="Sansinterligne"/>
        <w:rPr>
          <w:rFonts w:ascii="Arial" w:hAnsi="Arial" w:cs="Arial"/>
        </w:rPr>
      </w:pPr>
    </w:p>
    <w:p w14:paraId="43D073CC" w14:textId="5A270609" w:rsidR="00BE5F67" w:rsidRDefault="00BE5F67" w:rsidP="00BE5F67">
      <w:pPr>
        <w:pStyle w:val="Sansinterligne"/>
        <w:rPr>
          <w:rFonts w:ascii="Arial" w:hAnsi="Arial" w:cs="Arial"/>
        </w:rPr>
      </w:pPr>
    </w:p>
    <w:p w14:paraId="261F6EE6" w14:textId="1EEE290D" w:rsidR="00A978CB" w:rsidRDefault="00A978CB" w:rsidP="00BE5F67">
      <w:pPr>
        <w:pStyle w:val="Sansinterligne"/>
        <w:rPr>
          <w:rFonts w:ascii="Arial" w:hAnsi="Arial" w:cs="Arial"/>
        </w:rPr>
      </w:pPr>
    </w:p>
    <w:p w14:paraId="31A993BE" w14:textId="5195A675" w:rsidR="00A978CB" w:rsidRDefault="00A978CB" w:rsidP="00BE5F67">
      <w:pPr>
        <w:pStyle w:val="Sansinterligne"/>
        <w:rPr>
          <w:rFonts w:ascii="Arial" w:hAnsi="Arial" w:cs="Arial"/>
        </w:rPr>
      </w:pPr>
    </w:p>
    <w:p w14:paraId="751FA673" w14:textId="77777777" w:rsidR="00A978CB" w:rsidRPr="00D279F8" w:rsidRDefault="00A978CB" w:rsidP="00BE5F67">
      <w:pPr>
        <w:pStyle w:val="Sansinterligne"/>
        <w:rPr>
          <w:rFonts w:ascii="Arial" w:hAnsi="Arial" w:cs="Arial"/>
        </w:rPr>
      </w:pPr>
    </w:p>
    <w:p w14:paraId="3EEE3A49" w14:textId="3BABAFBB" w:rsidR="00BE5F67" w:rsidRPr="00D279F8" w:rsidRDefault="00BE5F67" w:rsidP="005333FF">
      <w:pPr>
        <w:pStyle w:val="Sansinterligne"/>
        <w:numPr>
          <w:ilvl w:val="0"/>
          <w:numId w:val="16"/>
        </w:numPr>
        <w:rPr>
          <w:rFonts w:ascii="Arial" w:hAnsi="Arial" w:cs="Arial"/>
        </w:rPr>
      </w:pPr>
      <w:proofErr w:type="gramStart"/>
      <w:r w:rsidRPr="00D279F8">
        <w:rPr>
          <w:rFonts w:ascii="Arial" w:hAnsi="Arial" w:cs="Arial"/>
        </w:rPr>
        <w:t>ou</w:t>
      </w:r>
      <w:proofErr w:type="gramEnd"/>
      <w:r w:rsidRPr="00D279F8">
        <w:rPr>
          <w:rFonts w:ascii="Arial" w:hAnsi="Arial" w:cs="Arial"/>
        </w:rPr>
        <w:t xml:space="preserve"> par courrier : </w:t>
      </w:r>
    </w:p>
    <w:p w14:paraId="10DA287F" w14:textId="543EDD42" w:rsidR="00BE5F67" w:rsidRPr="00D279F8" w:rsidRDefault="00BE5F67" w:rsidP="00BE5F67">
      <w:pPr>
        <w:pStyle w:val="Sansinterligne"/>
        <w:jc w:val="center"/>
        <w:rPr>
          <w:rFonts w:ascii="Arial" w:hAnsi="Arial" w:cs="Arial"/>
        </w:rPr>
      </w:pPr>
      <w:r w:rsidRPr="00D279F8">
        <w:rPr>
          <w:rFonts w:ascii="Arial" w:hAnsi="Arial" w:cs="Arial"/>
        </w:rPr>
        <w:t>Département de Saône-et-Loire</w:t>
      </w:r>
    </w:p>
    <w:p w14:paraId="1C5051DA" w14:textId="77777777" w:rsidR="00BE5F67" w:rsidRPr="00D279F8" w:rsidRDefault="00BE5F67" w:rsidP="00BE5F67">
      <w:pPr>
        <w:pStyle w:val="Sansinterligne"/>
        <w:jc w:val="center"/>
        <w:rPr>
          <w:rFonts w:ascii="Arial" w:hAnsi="Arial" w:cs="Arial"/>
        </w:rPr>
      </w:pPr>
      <w:r w:rsidRPr="00D279F8">
        <w:rPr>
          <w:rFonts w:ascii="Arial" w:hAnsi="Arial" w:cs="Arial"/>
        </w:rPr>
        <w:t>Direction de l’insertion professionnelle et de l’emploi</w:t>
      </w:r>
    </w:p>
    <w:p w14:paraId="5060D722" w14:textId="77777777" w:rsidR="00BE5F67" w:rsidRPr="00D279F8" w:rsidRDefault="00BE5F67" w:rsidP="00BE5F67">
      <w:pPr>
        <w:pStyle w:val="Sansinterligne"/>
        <w:jc w:val="center"/>
        <w:rPr>
          <w:rFonts w:ascii="Arial" w:hAnsi="Arial" w:cs="Arial"/>
        </w:rPr>
      </w:pPr>
      <w:r w:rsidRPr="00D279F8">
        <w:rPr>
          <w:rFonts w:ascii="Arial" w:hAnsi="Arial" w:cs="Arial"/>
        </w:rPr>
        <w:t>Espace Duhesme</w:t>
      </w:r>
    </w:p>
    <w:p w14:paraId="2E2A235F" w14:textId="77777777" w:rsidR="00BE5F67" w:rsidRPr="00D279F8" w:rsidRDefault="00BE5F67" w:rsidP="00BE5F67">
      <w:pPr>
        <w:pStyle w:val="Sansinterligne"/>
        <w:jc w:val="center"/>
        <w:rPr>
          <w:rFonts w:ascii="Arial" w:hAnsi="Arial" w:cs="Arial"/>
        </w:rPr>
      </w:pPr>
      <w:r w:rsidRPr="00D279F8">
        <w:rPr>
          <w:rFonts w:ascii="Arial" w:hAnsi="Arial" w:cs="Arial"/>
        </w:rPr>
        <w:t xml:space="preserve">18 rue de </w:t>
      </w:r>
      <w:proofErr w:type="spellStart"/>
      <w:r w:rsidRPr="00D279F8">
        <w:rPr>
          <w:rFonts w:ascii="Arial" w:hAnsi="Arial" w:cs="Arial"/>
        </w:rPr>
        <w:t>Flacé</w:t>
      </w:r>
      <w:proofErr w:type="spellEnd"/>
    </w:p>
    <w:p w14:paraId="219BBC32" w14:textId="77777777" w:rsidR="00BE5F67" w:rsidRPr="00D279F8" w:rsidRDefault="00BE5F67" w:rsidP="00BE5F67">
      <w:pPr>
        <w:pStyle w:val="Sansinterligne"/>
        <w:jc w:val="center"/>
        <w:rPr>
          <w:rFonts w:ascii="Arial" w:hAnsi="Arial" w:cs="Arial"/>
        </w:rPr>
      </w:pPr>
      <w:r w:rsidRPr="00D279F8">
        <w:rPr>
          <w:rFonts w:ascii="Arial" w:hAnsi="Arial" w:cs="Arial"/>
        </w:rPr>
        <w:t>CS 70126</w:t>
      </w:r>
    </w:p>
    <w:p w14:paraId="6E8F84FB" w14:textId="77777777" w:rsidR="00BE5F67" w:rsidRPr="00D279F8" w:rsidRDefault="00BE5F67" w:rsidP="00BE5F67">
      <w:pPr>
        <w:pStyle w:val="Sansinterligne"/>
        <w:jc w:val="center"/>
        <w:rPr>
          <w:rFonts w:ascii="Arial" w:hAnsi="Arial" w:cs="Arial"/>
        </w:rPr>
      </w:pPr>
      <w:r w:rsidRPr="00D279F8">
        <w:rPr>
          <w:rFonts w:ascii="Arial" w:hAnsi="Arial" w:cs="Arial"/>
        </w:rPr>
        <w:t>71026 MACON Cedex 9</w:t>
      </w:r>
    </w:p>
    <w:p w14:paraId="12ED8194" w14:textId="77777777" w:rsidR="00BE5F67" w:rsidRPr="00D279F8" w:rsidRDefault="00BE5F67" w:rsidP="00BE5F67">
      <w:pPr>
        <w:pStyle w:val="Sansinterligne"/>
        <w:rPr>
          <w:rFonts w:ascii="Arial" w:hAnsi="Arial" w:cs="Arial"/>
        </w:rPr>
      </w:pPr>
    </w:p>
    <w:p w14:paraId="3C90CFED" w14:textId="01650F08" w:rsidR="00BE5F67" w:rsidRPr="00D279F8" w:rsidRDefault="00BE5F67" w:rsidP="00BE5F67">
      <w:pPr>
        <w:pStyle w:val="Sansinterligne"/>
        <w:rPr>
          <w:rFonts w:ascii="Arial" w:hAnsi="Arial" w:cs="Arial"/>
        </w:rPr>
      </w:pPr>
      <w:r w:rsidRPr="00D279F8">
        <w:rPr>
          <w:rFonts w:ascii="Arial" w:hAnsi="Arial" w:cs="Arial"/>
        </w:rPr>
        <w:t>Dans les deux cas, un accusé de réception vous sera envoyé par mail ou par courrier.</w:t>
      </w:r>
    </w:p>
    <w:p w14:paraId="1CFE5DE1" w14:textId="01644FD6" w:rsidR="001F65E8" w:rsidRDefault="001F65E8" w:rsidP="00BE5F67">
      <w:pPr>
        <w:pStyle w:val="Sansinterligne"/>
      </w:pPr>
    </w:p>
    <w:p w14:paraId="5A8B0E87" w14:textId="77777777" w:rsidR="00A345FC" w:rsidRDefault="00A345FC" w:rsidP="00BE5F67">
      <w:pPr>
        <w:pStyle w:val="Sansinterligne"/>
      </w:pPr>
    </w:p>
    <w:p w14:paraId="4527B753" w14:textId="29D9F5DE" w:rsidR="001F65E8" w:rsidRPr="0064436C" w:rsidRDefault="001F65E8" w:rsidP="001F65E8">
      <w:pPr>
        <w:shd w:val="clear" w:color="auto" w:fill="1F3864" w:themeFill="accent1" w:themeFillShade="80"/>
        <w:ind w:left="0"/>
        <w:rPr>
          <w:b/>
          <w:bCs/>
          <w:color w:val="FFFFFF" w:themeColor="background1"/>
          <w:sz w:val="24"/>
          <w:szCs w:val="24"/>
        </w:rPr>
      </w:pPr>
      <w:r>
        <w:rPr>
          <w:b/>
          <w:bCs/>
          <w:color w:val="FFFFFF" w:themeColor="background1"/>
          <w:sz w:val="24"/>
          <w:szCs w:val="24"/>
        </w:rPr>
        <w:t>DOSSIER COMPLET DE CANDIDATURE STANDARDISE</w:t>
      </w:r>
    </w:p>
    <w:p w14:paraId="08197EC5" w14:textId="77777777" w:rsidR="001F65E8" w:rsidRPr="001F65E8" w:rsidRDefault="001F65E8" w:rsidP="001F65E8">
      <w:pPr>
        <w:pStyle w:val="Corpsdutexte"/>
        <w:ind w:left="0"/>
        <w:rPr>
          <w:rFonts w:asciiTheme="minorHAnsi" w:eastAsiaTheme="minorHAnsi" w:hAnsiTheme="minorHAnsi" w:cstheme="minorBidi"/>
          <w:sz w:val="22"/>
          <w:szCs w:val="22"/>
          <w:lang w:eastAsia="en-US"/>
        </w:rPr>
      </w:pPr>
    </w:p>
    <w:p w14:paraId="57CE38C2" w14:textId="4C8AE900" w:rsidR="001F65E8" w:rsidRPr="00D279F8" w:rsidRDefault="001F65E8" w:rsidP="001F65E8">
      <w:pPr>
        <w:pStyle w:val="Corpsdutexte"/>
        <w:ind w:left="0"/>
        <w:rPr>
          <w:rFonts w:eastAsiaTheme="minorHAnsi" w:cs="Arial"/>
          <w:sz w:val="22"/>
          <w:szCs w:val="22"/>
          <w:lang w:eastAsia="en-US"/>
        </w:rPr>
      </w:pPr>
      <w:r w:rsidRPr="00D279F8">
        <w:rPr>
          <w:rFonts w:eastAsiaTheme="minorHAnsi" w:cs="Arial"/>
          <w:sz w:val="22"/>
          <w:szCs w:val="22"/>
          <w:lang w:eastAsia="en-US"/>
        </w:rPr>
        <w:t xml:space="preserve">Le candidat doit utiliser le dossier de candidature fourni en annexe, contenant : </w:t>
      </w:r>
    </w:p>
    <w:p w14:paraId="1D645C25" w14:textId="7822F43D" w:rsidR="001F65E8" w:rsidRPr="00D279F8" w:rsidRDefault="001F65E8" w:rsidP="001F65E8">
      <w:pPr>
        <w:pStyle w:val="Corpsdutexte"/>
        <w:numPr>
          <w:ilvl w:val="0"/>
          <w:numId w:val="24"/>
        </w:numPr>
        <w:rPr>
          <w:rFonts w:eastAsiaTheme="minorHAnsi" w:cs="Arial"/>
          <w:sz w:val="22"/>
          <w:szCs w:val="22"/>
          <w:lang w:eastAsia="en-US"/>
        </w:rPr>
      </w:pPr>
      <w:r w:rsidRPr="00D279F8">
        <w:rPr>
          <w:rFonts w:eastAsiaTheme="minorHAnsi" w:cs="Arial"/>
          <w:sz w:val="22"/>
          <w:szCs w:val="22"/>
          <w:lang w:eastAsia="en-US"/>
        </w:rPr>
        <w:t>Identification de l’organisme demandeur</w:t>
      </w:r>
    </w:p>
    <w:p w14:paraId="11D54FD8" w14:textId="77777777" w:rsidR="001F65E8" w:rsidRPr="00D279F8" w:rsidRDefault="001F65E8" w:rsidP="001F65E8">
      <w:pPr>
        <w:pStyle w:val="Corpsdutexte"/>
        <w:numPr>
          <w:ilvl w:val="0"/>
          <w:numId w:val="24"/>
        </w:numPr>
        <w:rPr>
          <w:rFonts w:eastAsiaTheme="minorHAnsi" w:cs="Arial"/>
          <w:sz w:val="22"/>
          <w:szCs w:val="22"/>
          <w:lang w:eastAsia="en-US"/>
        </w:rPr>
      </w:pPr>
      <w:r w:rsidRPr="00D279F8">
        <w:rPr>
          <w:rFonts w:eastAsiaTheme="minorHAnsi" w:cs="Arial"/>
          <w:sz w:val="22"/>
          <w:szCs w:val="22"/>
          <w:lang w:eastAsia="en-US"/>
        </w:rPr>
        <w:t>Présentation du Projet</w:t>
      </w:r>
    </w:p>
    <w:p w14:paraId="3CEF4804" w14:textId="77777777" w:rsidR="001F65E8" w:rsidRPr="00D279F8" w:rsidRDefault="001F65E8" w:rsidP="001F65E8">
      <w:pPr>
        <w:pStyle w:val="Corpsdutexte"/>
        <w:numPr>
          <w:ilvl w:val="0"/>
          <w:numId w:val="24"/>
        </w:numPr>
        <w:rPr>
          <w:rFonts w:eastAsiaTheme="minorHAnsi" w:cs="Arial"/>
          <w:sz w:val="22"/>
          <w:szCs w:val="22"/>
          <w:lang w:eastAsia="en-US"/>
        </w:rPr>
      </w:pPr>
      <w:r w:rsidRPr="00D279F8">
        <w:rPr>
          <w:rFonts w:eastAsiaTheme="minorHAnsi" w:cs="Arial"/>
          <w:sz w:val="22"/>
          <w:szCs w:val="22"/>
          <w:lang w:eastAsia="en-US"/>
        </w:rPr>
        <w:t>Budget prévisionnel du Projet</w:t>
      </w:r>
    </w:p>
    <w:p w14:paraId="08F3B5F0" w14:textId="5A4182B6" w:rsidR="00CC7813" w:rsidRDefault="001F65E8" w:rsidP="00CC7813">
      <w:pPr>
        <w:pStyle w:val="Corpsdutexte"/>
        <w:numPr>
          <w:ilvl w:val="0"/>
          <w:numId w:val="24"/>
        </w:numPr>
        <w:rPr>
          <w:rFonts w:eastAsiaTheme="minorHAnsi" w:cs="Arial"/>
          <w:sz w:val="22"/>
          <w:szCs w:val="22"/>
          <w:lang w:eastAsia="en-US"/>
        </w:rPr>
      </w:pPr>
      <w:r w:rsidRPr="00D279F8">
        <w:rPr>
          <w:rFonts w:eastAsiaTheme="minorHAnsi" w:cs="Arial"/>
          <w:sz w:val="22"/>
          <w:szCs w:val="22"/>
          <w:lang w:eastAsia="en-US"/>
        </w:rPr>
        <w:t>Attestation sur l’honneur</w:t>
      </w:r>
    </w:p>
    <w:p w14:paraId="1E40608D" w14:textId="77777777" w:rsidR="00A978CB" w:rsidRPr="00CC7813" w:rsidRDefault="00A978CB" w:rsidP="00A978CB">
      <w:pPr>
        <w:pStyle w:val="Corpsdutexte"/>
        <w:ind w:left="0"/>
        <w:rPr>
          <w:rFonts w:eastAsiaTheme="minorHAnsi" w:cs="Arial"/>
          <w:sz w:val="22"/>
          <w:szCs w:val="22"/>
          <w:lang w:eastAsia="en-US"/>
        </w:rPr>
      </w:pPr>
    </w:p>
    <w:p w14:paraId="363242DC" w14:textId="361EDCE5" w:rsidR="001F65E8" w:rsidRPr="0064436C" w:rsidRDefault="001454BA" w:rsidP="001F65E8">
      <w:pPr>
        <w:shd w:val="clear" w:color="auto" w:fill="1F3864" w:themeFill="accent1" w:themeFillShade="80"/>
        <w:ind w:left="0"/>
        <w:rPr>
          <w:b/>
          <w:bCs/>
          <w:color w:val="FFFFFF" w:themeColor="background1"/>
          <w:sz w:val="24"/>
          <w:szCs w:val="24"/>
        </w:rPr>
      </w:pPr>
      <w:r>
        <w:rPr>
          <w:b/>
          <w:bCs/>
          <w:color w:val="FFFFFF" w:themeColor="background1"/>
          <w:sz w:val="24"/>
          <w:szCs w:val="24"/>
        </w:rPr>
        <w:t xml:space="preserve"> LE FUTUR CADRE CONVENTIONNEL</w:t>
      </w:r>
    </w:p>
    <w:p w14:paraId="5BA07841" w14:textId="31EFA447" w:rsidR="001F65E8" w:rsidRDefault="001F65E8" w:rsidP="00BE5F67">
      <w:pPr>
        <w:pStyle w:val="Sansinterligne"/>
      </w:pPr>
    </w:p>
    <w:p w14:paraId="6811F944" w14:textId="590D1215" w:rsidR="001F65E8" w:rsidRPr="00D279F8" w:rsidRDefault="001F65E8" w:rsidP="001F65E8">
      <w:pPr>
        <w:pStyle w:val="Corpsdutexte"/>
        <w:spacing w:after="0"/>
        <w:ind w:left="0"/>
        <w:rPr>
          <w:rFonts w:eastAsiaTheme="minorHAnsi" w:cs="Arial"/>
          <w:sz w:val="22"/>
          <w:szCs w:val="22"/>
          <w:lang w:eastAsia="en-US"/>
        </w:rPr>
      </w:pPr>
      <w:r w:rsidRPr="00D279F8">
        <w:rPr>
          <w:rFonts w:eastAsiaTheme="minorHAnsi" w:cs="Arial"/>
          <w:sz w:val="22"/>
          <w:szCs w:val="22"/>
          <w:lang w:eastAsia="en-US"/>
        </w:rPr>
        <w:t>Les actions retenues dans le cadre de l’AAP donneront lieu à la conclusion de conventions de partenariat et de subvention, conclues</w:t>
      </w:r>
      <w:r w:rsidR="0041555F">
        <w:rPr>
          <w:rFonts w:eastAsiaTheme="minorHAnsi" w:cs="Arial"/>
          <w:sz w:val="22"/>
          <w:szCs w:val="22"/>
          <w:lang w:eastAsia="en-US"/>
        </w:rPr>
        <w:t xml:space="preserve"> </w:t>
      </w:r>
      <w:r w:rsidRPr="00D279F8">
        <w:rPr>
          <w:rFonts w:eastAsiaTheme="minorHAnsi" w:cs="Arial"/>
          <w:sz w:val="22"/>
          <w:szCs w:val="22"/>
          <w:lang w:eastAsia="en-US"/>
        </w:rPr>
        <w:t>pour la période du 1</w:t>
      </w:r>
      <w:r w:rsidR="00CC7813" w:rsidRPr="00CC7813">
        <w:rPr>
          <w:rFonts w:eastAsiaTheme="minorHAnsi" w:cs="Arial"/>
          <w:sz w:val="22"/>
          <w:szCs w:val="22"/>
          <w:vertAlign w:val="superscript"/>
          <w:lang w:eastAsia="en-US"/>
        </w:rPr>
        <w:t>er</w:t>
      </w:r>
      <w:r w:rsidRPr="00D279F8">
        <w:rPr>
          <w:rFonts w:eastAsiaTheme="minorHAnsi" w:cs="Arial"/>
          <w:sz w:val="22"/>
          <w:szCs w:val="22"/>
          <w:lang w:eastAsia="en-US"/>
        </w:rPr>
        <w:t xml:space="preserve"> juillet 2026 au 31 décembre 2028, avec faculté de résiliation au terme de chaque année civile 2027 et 2028.</w:t>
      </w:r>
    </w:p>
    <w:p w14:paraId="1494A4B6" w14:textId="77777777" w:rsidR="001F65E8" w:rsidRPr="00D279F8" w:rsidRDefault="001F65E8" w:rsidP="001F65E8">
      <w:pPr>
        <w:pStyle w:val="Corpsdutexte"/>
        <w:spacing w:after="0"/>
        <w:ind w:left="1275"/>
        <w:rPr>
          <w:rFonts w:eastAsiaTheme="minorHAnsi" w:cs="Arial"/>
          <w:sz w:val="22"/>
          <w:szCs w:val="22"/>
          <w:lang w:eastAsia="en-US"/>
        </w:rPr>
      </w:pPr>
    </w:p>
    <w:p w14:paraId="0A149814" w14:textId="657BA81D" w:rsidR="001F65E8" w:rsidRDefault="001F65E8" w:rsidP="001F65E8">
      <w:pPr>
        <w:pStyle w:val="Corpsdutexte"/>
        <w:spacing w:after="0"/>
        <w:ind w:left="0"/>
        <w:rPr>
          <w:rFonts w:eastAsiaTheme="minorHAnsi" w:cs="Arial"/>
          <w:sz w:val="22"/>
          <w:szCs w:val="22"/>
          <w:lang w:eastAsia="en-US"/>
        </w:rPr>
      </w:pPr>
      <w:r w:rsidRPr="00D279F8">
        <w:rPr>
          <w:rFonts w:eastAsiaTheme="minorHAnsi" w:cs="Arial"/>
          <w:sz w:val="22"/>
          <w:szCs w:val="22"/>
          <w:lang w:eastAsia="en-US"/>
        </w:rPr>
        <w:t>Les conventions distinguent donc trois phases temporelles</w:t>
      </w:r>
      <w:r w:rsidR="00AB26F6">
        <w:rPr>
          <w:rFonts w:eastAsiaTheme="minorHAnsi" w:cs="Arial"/>
          <w:sz w:val="22"/>
          <w:szCs w:val="22"/>
          <w:lang w:eastAsia="en-US"/>
        </w:rPr>
        <w:t xml:space="preserve">, en fonction de la durée de </w:t>
      </w:r>
      <w:proofErr w:type="gramStart"/>
      <w:r w:rsidR="00AB26F6">
        <w:rPr>
          <w:rFonts w:eastAsiaTheme="minorHAnsi" w:cs="Arial"/>
          <w:sz w:val="22"/>
          <w:szCs w:val="22"/>
          <w:lang w:eastAsia="en-US"/>
        </w:rPr>
        <w:t>l’action ?</w:t>
      </w:r>
      <w:r w:rsidRPr="00D279F8">
        <w:rPr>
          <w:rFonts w:eastAsiaTheme="minorHAnsi" w:cs="Arial"/>
          <w:sz w:val="22"/>
          <w:szCs w:val="22"/>
          <w:lang w:eastAsia="en-US"/>
        </w:rPr>
        <w:t>:</w:t>
      </w:r>
      <w:proofErr w:type="gramEnd"/>
      <w:r w:rsidRPr="00D279F8">
        <w:rPr>
          <w:rFonts w:eastAsiaTheme="minorHAnsi" w:cs="Arial"/>
          <w:sz w:val="22"/>
          <w:szCs w:val="22"/>
          <w:lang w:eastAsia="en-US"/>
        </w:rPr>
        <w:t xml:space="preserve"> </w:t>
      </w:r>
    </w:p>
    <w:p w14:paraId="67C4759D" w14:textId="77777777" w:rsidR="00A978CB" w:rsidRPr="00D279F8" w:rsidRDefault="00A978CB" w:rsidP="001F65E8">
      <w:pPr>
        <w:pStyle w:val="Corpsdutexte"/>
        <w:spacing w:after="0"/>
        <w:ind w:left="0"/>
        <w:rPr>
          <w:rFonts w:eastAsiaTheme="minorHAnsi" w:cs="Arial"/>
          <w:sz w:val="22"/>
          <w:szCs w:val="22"/>
          <w:lang w:eastAsia="en-US"/>
        </w:rPr>
      </w:pPr>
    </w:p>
    <w:p w14:paraId="28B879C8" w14:textId="3E79115B" w:rsidR="001F65E8" w:rsidRPr="00D279F8" w:rsidRDefault="001F65E8" w:rsidP="001F65E8">
      <w:pPr>
        <w:pStyle w:val="Corpsdutexte"/>
        <w:numPr>
          <w:ilvl w:val="0"/>
          <w:numId w:val="16"/>
        </w:numPr>
        <w:spacing w:after="0"/>
        <w:rPr>
          <w:rFonts w:eastAsiaTheme="minorHAnsi" w:cs="Arial"/>
          <w:sz w:val="22"/>
          <w:szCs w:val="22"/>
          <w:lang w:eastAsia="en-US"/>
        </w:rPr>
      </w:pPr>
      <w:r w:rsidRPr="00D279F8">
        <w:rPr>
          <w:rFonts w:eastAsiaTheme="minorHAnsi" w:cs="Arial"/>
          <w:sz w:val="22"/>
          <w:szCs w:val="22"/>
          <w:lang w:eastAsia="en-US"/>
        </w:rPr>
        <w:t>L’année 2026, couvrant un semestre d’activité</w:t>
      </w:r>
      <w:r w:rsidR="00106972" w:rsidRPr="00D279F8">
        <w:rPr>
          <w:rFonts w:eastAsiaTheme="minorHAnsi" w:cs="Arial"/>
          <w:sz w:val="22"/>
          <w:szCs w:val="22"/>
          <w:lang w:eastAsia="en-US"/>
        </w:rPr>
        <w:t xml:space="preserve"> (01/07/2026 au 31/12/206)</w:t>
      </w:r>
    </w:p>
    <w:p w14:paraId="4824B5E3" w14:textId="77777777" w:rsidR="001F65E8" w:rsidRPr="00D279F8" w:rsidRDefault="001F65E8" w:rsidP="001F65E8">
      <w:pPr>
        <w:pStyle w:val="Corpsdutexte"/>
        <w:numPr>
          <w:ilvl w:val="0"/>
          <w:numId w:val="16"/>
        </w:numPr>
        <w:spacing w:after="0"/>
        <w:rPr>
          <w:rFonts w:eastAsiaTheme="minorHAnsi" w:cs="Arial"/>
          <w:sz w:val="22"/>
          <w:szCs w:val="22"/>
          <w:lang w:eastAsia="en-US"/>
        </w:rPr>
      </w:pPr>
      <w:r w:rsidRPr="00D279F8">
        <w:rPr>
          <w:rFonts w:eastAsiaTheme="minorHAnsi" w:cs="Arial"/>
          <w:sz w:val="22"/>
          <w:szCs w:val="22"/>
          <w:lang w:eastAsia="en-US"/>
        </w:rPr>
        <w:t>Les années 2027 et 2028 complètes, en cohérence avec l’année civile et l’année budgétaire départementale.</w:t>
      </w:r>
    </w:p>
    <w:p w14:paraId="4362A333" w14:textId="77777777" w:rsidR="001F65E8" w:rsidRPr="00D279F8" w:rsidRDefault="001F65E8" w:rsidP="001F65E8">
      <w:pPr>
        <w:pStyle w:val="Corpsdutexte"/>
        <w:spacing w:after="0"/>
        <w:ind w:left="0"/>
        <w:rPr>
          <w:rFonts w:eastAsiaTheme="minorHAnsi" w:cs="Arial"/>
          <w:sz w:val="22"/>
          <w:szCs w:val="22"/>
          <w:lang w:eastAsia="en-US"/>
        </w:rPr>
      </w:pPr>
    </w:p>
    <w:p w14:paraId="3A1BBE49" w14:textId="0C6BAB67" w:rsidR="001F65E8" w:rsidRPr="00D279F8" w:rsidRDefault="001F65E8" w:rsidP="001F65E8">
      <w:pPr>
        <w:pStyle w:val="Corpsdutexte"/>
        <w:spacing w:after="0"/>
        <w:ind w:left="0"/>
        <w:rPr>
          <w:rFonts w:eastAsiaTheme="minorHAnsi" w:cs="Arial"/>
          <w:sz w:val="22"/>
          <w:szCs w:val="22"/>
          <w:lang w:eastAsia="en-US"/>
        </w:rPr>
      </w:pPr>
      <w:r w:rsidRPr="00D279F8">
        <w:rPr>
          <w:rFonts w:eastAsiaTheme="minorHAnsi" w:cs="Arial"/>
          <w:sz w:val="22"/>
          <w:szCs w:val="22"/>
          <w:lang w:eastAsia="en-US"/>
        </w:rPr>
        <w:t>En amont du vote du budget départemental, le budget prévisionnel des actions pour les années 2027 et 2028 pourra être révisé, et les montants de subventions ajustés, en fonction des capacités budgétaires et des résultats obtenus.</w:t>
      </w:r>
    </w:p>
    <w:p w14:paraId="199B5348" w14:textId="79EC0EF4" w:rsidR="00106972" w:rsidRPr="00D279F8" w:rsidRDefault="00106972" w:rsidP="001F65E8">
      <w:pPr>
        <w:pStyle w:val="Corpsdutexte"/>
        <w:spacing w:after="0"/>
        <w:ind w:left="0"/>
        <w:rPr>
          <w:rFonts w:eastAsiaTheme="minorHAnsi" w:cs="Arial"/>
          <w:sz w:val="22"/>
          <w:szCs w:val="22"/>
          <w:lang w:eastAsia="en-US"/>
        </w:rPr>
      </w:pPr>
    </w:p>
    <w:p w14:paraId="7006A7AA" w14:textId="5DAC28A9" w:rsidR="00A345FC" w:rsidRPr="00D279F8" w:rsidRDefault="00A345FC" w:rsidP="001F65E8">
      <w:pPr>
        <w:pStyle w:val="Corpsdutexte"/>
        <w:spacing w:after="0"/>
        <w:ind w:left="0"/>
        <w:rPr>
          <w:rFonts w:eastAsiaTheme="minorHAnsi" w:cs="Arial"/>
          <w:sz w:val="22"/>
          <w:szCs w:val="22"/>
          <w:lang w:eastAsia="en-US"/>
        </w:rPr>
      </w:pPr>
      <w:r w:rsidRPr="00D279F8">
        <w:rPr>
          <w:rFonts w:eastAsiaTheme="minorHAnsi" w:cs="Arial"/>
          <w:sz w:val="22"/>
          <w:szCs w:val="22"/>
          <w:lang w:eastAsia="en-US"/>
        </w:rPr>
        <w:t>Une instance de suivi réunissant les parties prenantes sera constituée afin de garantir un échange, si nécessaire, et permettra d’assurer un pilotage partagé du dispositif et d’ajuster les actions engagées au regard des objectifs fixés par le Département</w:t>
      </w:r>
    </w:p>
    <w:p w14:paraId="1434B67F" w14:textId="77777777" w:rsidR="00A345FC" w:rsidRPr="00D279F8" w:rsidRDefault="00A345FC" w:rsidP="00A345FC">
      <w:pPr>
        <w:pStyle w:val="Corpsdutexte"/>
        <w:spacing w:after="0"/>
        <w:ind w:left="0"/>
        <w:rPr>
          <w:rFonts w:eastAsiaTheme="minorHAnsi" w:cs="Arial"/>
          <w:sz w:val="22"/>
          <w:szCs w:val="22"/>
          <w:lang w:eastAsia="en-US"/>
        </w:rPr>
      </w:pPr>
    </w:p>
    <w:p w14:paraId="7C62B704" w14:textId="33927239" w:rsidR="00A345FC" w:rsidRPr="00D279F8" w:rsidRDefault="00A345FC" w:rsidP="00A345FC">
      <w:pPr>
        <w:pStyle w:val="Corpsdutexte"/>
        <w:spacing w:after="0"/>
        <w:ind w:left="0"/>
        <w:rPr>
          <w:rFonts w:eastAsiaTheme="minorHAnsi" w:cs="Arial"/>
          <w:sz w:val="22"/>
          <w:szCs w:val="22"/>
          <w:lang w:eastAsia="en-US"/>
        </w:rPr>
      </w:pPr>
      <w:r w:rsidRPr="00D279F8">
        <w:rPr>
          <w:rFonts w:eastAsiaTheme="minorHAnsi" w:cs="Arial"/>
          <w:sz w:val="22"/>
          <w:szCs w:val="22"/>
          <w:lang w:eastAsia="en-US"/>
        </w:rPr>
        <w:lastRenderedPageBreak/>
        <w:t>L’attribution des financements s’inscrit dans une logique pluriannuelle sur la durée de la SDIE. Un suivi et une évaluation seront mis en œuvre tout au long de la période, notamment sur la base de bilans intermédiaires.</w:t>
      </w:r>
    </w:p>
    <w:p w14:paraId="7214003C" w14:textId="3014D663" w:rsidR="00A345FC" w:rsidRPr="00D279F8" w:rsidRDefault="00A345FC" w:rsidP="00A345FC">
      <w:pPr>
        <w:pStyle w:val="Corpsdutexte"/>
        <w:spacing w:after="0"/>
        <w:ind w:left="0"/>
        <w:rPr>
          <w:rFonts w:eastAsiaTheme="minorHAnsi" w:cs="Arial"/>
          <w:sz w:val="22"/>
          <w:szCs w:val="22"/>
          <w:lang w:eastAsia="en-US"/>
        </w:rPr>
      </w:pPr>
      <w:r w:rsidRPr="00D279F8">
        <w:rPr>
          <w:rFonts w:eastAsiaTheme="minorHAnsi" w:cs="Arial"/>
          <w:sz w:val="22"/>
          <w:szCs w:val="22"/>
          <w:lang w:eastAsia="en-US"/>
        </w:rPr>
        <w:t xml:space="preserve">Un bilan annuel devra être réalisé et transmis au plus tard le </w:t>
      </w:r>
      <w:r w:rsidR="00A50BD5">
        <w:rPr>
          <w:rFonts w:eastAsiaTheme="minorHAnsi" w:cs="Arial"/>
          <w:sz w:val="22"/>
          <w:szCs w:val="22"/>
          <w:lang w:eastAsia="en-US"/>
        </w:rPr>
        <w:t>31 janvier</w:t>
      </w:r>
      <w:r w:rsidRPr="00D279F8">
        <w:rPr>
          <w:rFonts w:eastAsiaTheme="minorHAnsi" w:cs="Arial"/>
          <w:sz w:val="22"/>
          <w:szCs w:val="22"/>
          <w:lang w:eastAsia="en-US"/>
        </w:rPr>
        <w:t xml:space="preserve"> de l’année suivante. Il permettra d’analyser les résultats atteints, les besoins par territoire et le niveau d’atteinte des objectifs fixés.</w:t>
      </w:r>
    </w:p>
    <w:p w14:paraId="2AC48240" w14:textId="77777777" w:rsidR="001B02BE" w:rsidRPr="00D279F8" w:rsidRDefault="001B02BE" w:rsidP="001B02BE">
      <w:pPr>
        <w:pStyle w:val="Corpsdutexte"/>
        <w:spacing w:after="0"/>
        <w:ind w:left="0"/>
        <w:rPr>
          <w:rFonts w:cs="Arial"/>
        </w:rPr>
      </w:pPr>
      <w:r w:rsidRPr="00D279F8">
        <w:rPr>
          <w:rFonts w:eastAsiaTheme="minorHAnsi" w:cs="Arial"/>
          <w:sz w:val="22"/>
          <w:szCs w:val="22"/>
          <w:lang w:eastAsia="en-US"/>
        </w:rPr>
        <w:t>Tout manquement à cette obligation ou la non-réalisation de l’action pourra entraîner un remboursement de la subvention accordée.</w:t>
      </w:r>
    </w:p>
    <w:p w14:paraId="3885D48D" w14:textId="77777777" w:rsidR="00A345FC" w:rsidRPr="00D279F8" w:rsidRDefault="00A345FC" w:rsidP="00A345FC">
      <w:pPr>
        <w:pStyle w:val="Corpsdutexte"/>
        <w:spacing w:after="0"/>
        <w:ind w:left="0"/>
        <w:rPr>
          <w:rFonts w:eastAsiaTheme="minorHAnsi" w:cs="Arial"/>
          <w:sz w:val="22"/>
          <w:szCs w:val="22"/>
          <w:lang w:eastAsia="en-US"/>
        </w:rPr>
      </w:pPr>
    </w:p>
    <w:p w14:paraId="00B4C404" w14:textId="4D5CE889" w:rsidR="00CC7813" w:rsidRDefault="00A345FC" w:rsidP="00A345FC">
      <w:pPr>
        <w:pStyle w:val="Corpsdutexte"/>
        <w:spacing w:after="0"/>
        <w:ind w:left="0"/>
        <w:rPr>
          <w:rFonts w:eastAsiaTheme="minorHAnsi" w:cs="Arial"/>
          <w:sz w:val="22"/>
          <w:szCs w:val="22"/>
          <w:lang w:eastAsia="en-US"/>
        </w:rPr>
      </w:pPr>
      <w:r w:rsidRPr="00D279F8">
        <w:rPr>
          <w:rFonts w:eastAsiaTheme="minorHAnsi" w:cs="Arial"/>
          <w:sz w:val="22"/>
          <w:szCs w:val="22"/>
          <w:lang w:eastAsia="en-US"/>
        </w:rPr>
        <w:t>L’attribution et le versement du financement sont conditionnés à l’évaluation des résultats obtenus et à l’atteinte des objectifs contractualisés. En cas d’écart significatif entre les objectifs fixés et les résultats constatés, un ajustement pourra être opéré sur le solde du paiement dû au titre de l’année écoulée.</w:t>
      </w:r>
    </w:p>
    <w:p w14:paraId="0051A352" w14:textId="77777777" w:rsidR="00A50BD5" w:rsidRPr="00D279F8" w:rsidRDefault="00A50BD5" w:rsidP="00A345FC">
      <w:pPr>
        <w:pStyle w:val="Corpsdutexte"/>
        <w:spacing w:after="0"/>
        <w:ind w:left="0"/>
        <w:rPr>
          <w:rFonts w:eastAsiaTheme="minorHAnsi" w:cs="Arial"/>
          <w:sz w:val="22"/>
          <w:szCs w:val="22"/>
          <w:lang w:eastAsia="en-US"/>
        </w:rPr>
      </w:pPr>
    </w:p>
    <w:p w14:paraId="52D841B0" w14:textId="30A0CEA3" w:rsidR="00A50BD5" w:rsidRDefault="00D279F8">
      <w:pPr>
        <w:spacing w:after="160" w:line="259" w:lineRule="auto"/>
        <w:ind w:left="0"/>
        <w:jc w:val="left"/>
        <w:rPr>
          <w:rFonts w:eastAsiaTheme="minorHAnsi" w:cs="Arial"/>
          <w:sz w:val="22"/>
          <w:szCs w:val="22"/>
        </w:rPr>
      </w:pPr>
      <w:r>
        <w:rPr>
          <w:rFonts w:eastAsiaTheme="minorHAnsi" w:cs="Arial"/>
          <w:sz w:val="22"/>
          <w:szCs w:val="22"/>
        </w:rPr>
        <w:t>E</w:t>
      </w:r>
      <w:r w:rsidR="00880ACE" w:rsidRPr="00D279F8">
        <w:rPr>
          <w:rFonts w:eastAsiaTheme="minorHAnsi" w:cs="Arial"/>
          <w:sz w:val="22"/>
          <w:szCs w:val="22"/>
        </w:rPr>
        <w:t>xemple d’une action de 2026 à 2028</w:t>
      </w:r>
      <w:r w:rsidR="001B02BE" w:rsidRPr="00D279F8">
        <w:rPr>
          <w:rFonts w:eastAsiaTheme="minorHAnsi" w:cs="Arial"/>
          <w:sz w:val="22"/>
          <w:szCs w:val="22"/>
        </w:rPr>
        <w:t> :</w:t>
      </w:r>
    </w:p>
    <w:p w14:paraId="242404A1" w14:textId="77777777" w:rsidR="00A978CB" w:rsidRPr="00D279F8" w:rsidRDefault="00A978CB">
      <w:pPr>
        <w:spacing w:after="160" w:line="259" w:lineRule="auto"/>
        <w:ind w:left="0"/>
        <w:jc w:val="left"/>
        <w:rPr>
          <w:rFonts w:eastAsiaTheme="minorHAnsi" w:cs="Arial"/>
          <w:sz w:val="22"/>
          <w:szCs w:val="22"/>
        </w:rPr>
      </w:pPr>
    </w:p>
    <w:tbl>
      <w:tblPr>
        <w:tblStyle w:val="Grilledutableau"/>
        <w:tblW w:w="8294" w:type="dxa"/>
        <w:tblInd w:w="768" w:type="dxa"/>
        <w:tblLook w:val="04A0" w:firstRow="1" w:lastRow="0" w:firstColumn="1" w:lastColumn="0" w:noHBand="0" w:noVBand="1"/>
      </w:tblPr>
      <w:tblGrid>
        <w:gridCol w:w="2480"/>
        <w:gridCol w:w="2666"/>
        <w:gridCol w:w="3148"/>
      </w:tblGrid>
      <w:tr w:rsidR="00880ACE" w14:paraId="15403F7C" w14:textId="77777777" w:rsidTr="00880ACE">
        <w:tc>
          <w:tcPr>
            <w:tcW w:w="2480" w:type="dxa"/>
          </w:tcPr>
          <w:p w14:paraId="75412423" w14:textId="77777777" w:rsidR="00880ACE" w:rsidRDefault="00880ACE" w:rsidP="00392317">
            <w:pPr>
              <w:pStyle w:val="PARNORM"/>
              <w:spacing w:after="0"/>
              <w:ind w:firstLine="0"/>
              <w:jc w:val="center"/>
              <w:rPr>
                <w:rFonts w:cs="Arial"/>
              </w:rPr>
            </w:pPr>
            <w:bookmarkStart w:id="1" w:name="_Hlk221288535"/>
          </w:p>
        </w:tc>
        <w:tc>
          <w:tcPr>
            <w:tcW w:w="2666" w:type="dxa"/>
          </w:tcPr>
          <w:p w14:paraId="0F7F02FC" w14:textId="4889D43B" w:rsidR="00880ACE" w:rsidRDefault="00880ACE" w:rsidP="00392317">
            <w:pPr>
              <w:pStyle w:val="PARNORM"/>
              <w:spacing w:after="0"/>
              <w:ind w:firstLine="0"/>
              <w:jc w:val="center"/>
              <w:rPr>
                <w:rFonts w:cs="Arial"/>
              </w:rPr>
            </w:pPr>
            <w:r>
              <w:rPr>
                <w:rFonts w:cs="Arial"/>
              </w:rPr>
              <w:t>Etape</w:t>
            </w:r>
          </w:p>
        </w:tc>
        <w:tc>
          <w:tcPr>
            <w:tcW w:w="3148" w:type="dxa"/>
          </w:tcPr>
          <w:p w14:paraId="16A22AA8" w14:textId="7FC8ACC9" w:rsidR="00880ACE" w:rsidRDefault="009322CE" w:rsidP="00392317">
            <w:pPr>
              <w:pStyle w:val="PARNORM"/>
              <w:spacing w:after="0"/>
              <w:ind w:firstLine="0"/>
              <w:rPr>
                <w:rFonts w:cs="Arial"/>
              </w:rPr>
            </w:pPr>
            <w:r>
              <w:rPr>
                <w:rFonts w:cs="Arial"/>
              </w:rPr>
              <w:t>Quand</w:t>
            </w:r>
          </w:p>
        </w:tc>
      </w:tr>
      <w:tr w:rsidR="00880ACE" w14:paraId="1D2571B4" w14:textId="77777777" w:rsidTr="00CC7813">
        <w:trPr>
          <w:trHeight w:val="218"/>
        </w:trPr>
        <w:tc>
          <w:tcPr>
            <w:tcW w:w="2480" w:type="dxa"/>
            <w:vMerge w:val="restart"/>
            <w:shd w:val="clear" w:color="auto" w:fill="FFF2CC" w:themeFill="accent4" w:themeFillTint="33"/>
          </w:tcPr>
          <w:p w14:paraId="28E63CBE" w14:textId="35C60754" w:rsidR="00880ACE" w:rsidRDefault="00880ACE" w:rsidP="00392317">
            <w:pPr>
              <w:pStyle w:val="PARNORM"/>
              <w:spacing w:after="0"/>
              <w:ind w:firstLine="0"/>
              <w:rPr>
                <w:rFonts w:cs="Arial"/>
              </w:rPr>
            </w:pPr>
            <w:r>
              <w:rPr>
                <w:rFonts w:cs="Arial"/>
              </w:rPr>
              <w:t>2026</w:t>
            </w:r>
          </w:p>
        </w:tc>
        <w:tc>
          <w:tcPr>
            <w:tcW w:w="2666" w:type="dxa"/>
            <w:shd w:val="clear" w:color="auto" w:fill="FFF2CC" w:themeFill="accent4" w:themeFillTint="33"/>
          </w:tcPr>
          <w:p w14:paraId="6753B3FF" w14:textId="13E6792C" w:rsidR="00880ACE" w:rsidRDefault="00880ACE" w:rsidP="00392317">
            <w:pPr>
              <w:pStyle w:val="PARNORM"/>
              <w:spacing w:after="0"/>
              <w:ind w:firstLine="0"/>
              <w:rPr>
                <w:rFonts w:cs="Arial"/>
              </w:rPr>
            </w:pPr>
            <w:r>
              <w:rPr>
                <w:rFonts w:cs="Arial"/>
              </w:rPr>
              <w:t>Versement 1</w:t>
            </w:r>
            <w:r w:rsidRPr="00880ACE">
              <w:rPr>
                <w:rFonts w:cs="Arial"/>
                <w:vertAlign w:val="superscript"/>
              </w:rPr>
              <w:t>ère</w:t>
            </w:r>
            <w:r>
              <w:rPr>
                <w:rFonts w:cs="Arial"/>
              </w:rPr>
              <w:t xml:space="preserve"> part 2026</w:t>
            </w:r>
          </w:p>
        </w:tc>
        <w:tc>
          <w:tcPr>
            <w:tcW w:w="3148" w:type="dxa"/>
            <w:shd w:val="clear" w:color="auto" w:fill="FFF2CC" w:themeFill="accent4" w:themeFillTint="33"/>
          </w:tcPr>
          <w:p w14:paraId="112D3B38" w14:textId="7F67AD93" w:rsidR="00880ACE" w:rsidRDefault="009322CE" w:rsidP="00392317">
            <w:pPr>
              <w:pStyle w:val="PARNORM"/>
              <w:spacing w:after="0"/>
              <w:ind w:firstLine="0"/>
              <w:rPr>
                <w:rFonts w:cs="Arial"/>
              </w:rPr>
            </w:pPr>
            <w:r>
              <w:rPr>
                <w:rFonts w:cs="Arial"/>
              </w:rPr>
              <w:t>A la signature de la convention</w:t>
            </w:r>
          </w:p>
        </w:tc>
      </w:tr>
      <w:tr w:rsidR="00880ACE" w14:paraId="384733C1" w14:textId="77777777" w:rsidTr="009322CE">
        <w:trPr>
          <w:trHeight w:val="204"/>
        </w:trPr>
        <w:tc>
          <w:tcPr>
            <w:tcW w:w="2480" w:type="dxa"/>
            <w:vMerge/>
            <w:shd w:val="clear" w:color="auto" w:fill="FFF2CC" w:themeFill="accent4" w:themeFillTint="33"/>
          </w:tcPr>
          <w:p w14:paraId="76AFF2FB" w14:textId="77777777" w:rsidR="00880ACE" w:rsidRDefault="00880ACE" w:rsidP="00392317">
            <w:pPr>
              <w:pStyle w:val="PARNORM"/>
              <w:spacing w:after="0"/>
              <w:ind w:firstLine="0"/>
              <w:rPr>
                <w:rFonts w:cs="Arial"/>
              </w:rPr>
            </w:pPr>
          </w:p>
        </w:tc>
        <w:tc>
          <w:tcPr>
            <w:tcW w:w="2666" w:type="dxa"/>
            <w:shd w:val="clear" w:color="auto" w:fill="FFF2CC" w:themeFill="accent4" w:themeFillTint="33"/>
          </w:tcPr>
          <w:p w14:paraId="5CD03C4E" w14:textId="23B52096" w:rsidR="00880ACE" w:rsidRDefault="00880ACE" w:rsidP="00392317">
            <w:pPr>
              <w:pStyle w:val="PARNORM"/>
              <w:spacing w:after="0"/>
              <w:ind w:firstLine="0"/>
              <w:rPr>
                <w:rFonts w:cs="Arial"/>
              </w:rPr>
            </w:pPr>
            <w:r>
              <w:rPr>
                <w:rFonts w:cs="Arial"/>
              </w:rPr>
              <w:t>Dépôt du Bilan 2026</w:t>
            </w:r>
          </w:p>
        </w:tc>
        <w:tc>
          <w:tcPr>
            <w:tcW w:w="3148" w:type="dxa"/>
            <w:shd w:val="clear" w:color="auto" w:fill="FFF2CC" w:themeFill="accent4" w:themeFillTint="33"/>
          </w:tcPr>
          <w:p w14:paraId="3BA66862" w14:textId="471259CB" w:rsidR="00880ACE" w:rsidRDefault="00880ACE" w:rsidP="00392317">
            <w:pPr>
              <w:pStyle w:val="PARNORM"/>
              <w:spacing w:after="0"/>
              <w:ind w:firstLine="0"/>
              <w:rPr>
                <w:rFonts w:cs="Arial"/>
              </w:rPr>
            </w:pPr>
            <w:r>
              <w:rPr>
                <w:rFonts w:cs="Arial"/>
              </w:rPr>
              <w:t xml:space="preserve">Fin </w:t>
            </w:r>
            <w:r w:rsidR="00CC7813">
              <w:rPr>
                <w:rFonts w:cs="Arial"/>
              </w:rPr>
              <w:t>janvier</w:t>
            </w:r>
            <w:r>
              <w:rPr>
                <w:rFonts w:cs="Arial"/>
              </w:rPr>
              <w:t xml:space="preserve"> 2027</w:t>
            </w:r>
          </w:p>
        </w:tc>
      </w:tr>
      <w:tr w:rsidR="00880ACE" w14:paraId="53300F99" w14:textId="77777777" w:rsidTr="009322CE">
        <w:tc>
          <w:tcPr>
            <w:tcW w:w="2480" w:type="dxa"/>
            <w:vMerge/>
            <w:shd w:val="clear" w:color="auto" w:fill="FFF2CC" w:themeFill="accent4" w:themeFillTint="33"/>
          </w:tcPr>
          <w:p w14:paraId="20D5B295" w14:textId="77777777" w:rsidR="00880ACE" w:rsidRDefault="00880ACE" w:rsidP="00392317">
            <w:pPr>
              <w:pStyle w:val="PARNORM"/>
              <w:spacing w:after="0"/>
              <w:ind w:firstLine="0"/>
              <w:rPr>
                <w:rFonts w:cs="Arial"/>
              </w:rPr>
            </w:pPr>
          </w:p>
        </w:tc>
        <w:tc>
          <w:tcPr>
            <w:tcW w:w="2666" w:type="dxa"/>
            <w:shd w:val="clear" w:color="auto" w:fill="FFF2CC" w:themeFill="accent4" w:themeFillTint="33"/>
          </w:tcPr>
          <w:p w14:paraId="1E99331B" w14:textId="570974E1" w:rsidR="00880ACE" w:rsidRDefault="00880ACE" w:rsidP="00392317">
            <w:pPr>
              <w:pStyle w:val="PARNORM"/>
              <w:spacing w:after="0"/>
              <w:ind w:firstLine="0"/>
              <w:rPr>
                <w:rFonts w:cs="Arial"/>
              </w:rPr>
            </w:pPr>
            <w:r>
              <w:rPr>
                <w:rFonts w:cs="Arial"/>
              </w:rPr>
              <w:t>Instruction bilan 2026</w:t>
            </w:r>
          </w:p>
        </w:tc>
        <w:tc>
          <w:tcPr>
            <w:tcW w:w="3148" w:type="dxa"/>
            <w:shd w:val="clear" w:color="auto" w:fill="FFF2CC" w:themeFill="accent4" w:themeFillTint="33"/>
          </w:tcPr>
          <w:p w14:paraId="764A4AED" w14:textId="39CA28E8" w:rsidR="00880ACE" w:rsidRDefault="00880ACE" w:rsidP="00392317">
            <w:pPr>
              <w:pStyle w:val="PARNORM"/>
              <w:spacing w:after="0"/>
              <w:ind w:firstLine="0"/>
              <w:rPr>
                <w:rFonts w:cs="Arial"/>
              </w:rPr>
            </w:pPr>
            <w:r>
              <w:rPr>
                <w:rFonts w:cs="Arial"/>
              </w:rPr>
              <w:t>Mars 2027</w:t>
            </w:r>
          </w:p>
        </w:tc>
      </w:tr>
      <w:tr w:rsidR="00880ACE" w14:paraId="2AEF37CD" w14:textId="77777777" w:rsidTr="009322CE">
        <w:tc>
          <w:tcPr>
            <w:tcW w:w="2480" w:type="dxa"/>
            <w:vMerge/>
            <w:shd w:val="clear" w:color="auto" w:fill="FFF2CC" w:themeFill="accent4" w:themeFillTint="33"/>
          </w:tcPr>
          <w:p w14:paraId="0719D674" w14:textId="77777777" w:rsidR="00880ACE" w:rsidRDefault="00880ACE" w:rsidP="00392317">
            <w:pPr>
              <w:pStyle w:val="PARNORM"/>
              <w:spacing w:after="0"/>
              <w:ind w:firstLine="0"/>
              <w:rPr>
                <w:rFonts w:cs="Arial"/>
              </w:rPr>
            </w:pPr>
          </w:p>
        </w:tc>
        <w:tc>
          <w:tcPr>
            <w:tcW w:w="2666" w:type="dxa"/>
            <w:shd w:val="clear" w:color="auto" w:fill="FFF2CC" w:themeFill="accent4" w:themeFillTint="33"/>
          </w:tcPr>
          <w:p w14:paraId="75D3382C" w14:textId="7E35B54C" w:rsidR="00880ACE" w:rsidRDefault="00880ACE" w:rsidP="00392317">
            <w:pPr>
              <w:pStyle w:val="PARNORM"/>
              <w:spacing w:after="0"/>
              <w:ind w:firstLine="0"/>
              <w:rPr>
                <w:rFonts w:cs="Arial"/>
              </w:rPr>
            </w:pPr>
            <w:r>
              <w:rPr>
                <w:rFonts w:cs="Arial"/>
              </w:rPr>
              <w:t>Versement 2</w:t>
            </w:r>
            <w:r w:rsidRPr="00880ACE">
              <w:rPr>
                <w:rFonts w:cs="Arial"/>
                <w:vertAlign w:val="superscript"/>
              </w:rPr>
              <w:t>ème</w:t>
            </w:r>
            <w:r>
              <w:rPr>
                <w:rFonts w:cs="Arial"/>
              </w:rPr>
              <w:t xml:space="preserve"> part 2026</w:t>
            </w:r>
          </w:p>
        </w:tc>
        <w:tc>
          <w:tcPr>
            <w:tcW w:w="3148" w:type="dxa"/>
            <w:shd w:val="clear" w:color="auto" w:fill="FFF2CC" w:themeFill="accent4" w:themeFillTint="33"/>
          </w:tcPr>
          <w:p w14:paraId="431ED6C9" w14:textId="3AF49986" w:rsidR="00880ACE" w:rsidRDefault="00880ACE" w:rsidP="00392317">
            <w:pPr>
              <w:pStyle w:val="PARNORM"/>
              <w:spacing w:after="0"/>
              <w:ind w:firstLine="0"/>
              <w:rPr>
                <w:rFonts w:cs="Arial"/>
              </w:rPr>
            </w:pPr>
            <w:r>
              <w:rPr>
                <w:rFonts w:cs="Arial"/>
              </w:rPr>
              <w:t>Avril 2027</w:t>
            </w:r>
          </w:p>
        </w:tc>
      </w:tr>
      <w:tr w:rsidR="00880ACE" w14:paraId="35AF378C" w14:textId="77777777" w:rsidTr="009322CE">
        <w:tc>
          <w:tcPr>
            <w:tcW w:w="2480" w:type="dxa"/>
            <w:vMerge w:val="restart"/>
            <w:shd w:val="clear" w:color="auto" w:fill="E2EFD9" w:themeFill="accent6" w:themeFillTint="33"/>
          </w:tcPr>
          <w:p w14:paraId="3E3A71C4" w14:textId="05E8E3CD" w:rsidR="00880ACE" w:rsidRDefault="00880ACE" w:rsidP="00880ACE">
            <w:pPr>
              <w:pStyle w:val="PARNORM"/>
              <w:spacing w:after="0"/>
              <w:ind w:firstLine="0"/>
              <w:rPr>
                <w:rFonts w:cs="Arial"/>
              </w:rPr>
            </w:pPr>
            <w:r>
              <w:rPr>
                <w:rFonts w:cs="Arial"/>
              </w:rPr>
              <w:t>2027</w:t>
            </w:r>
          </w:p>
        </w:tc>
        <w:tc>
          <w:tcPr>
            <w:tcW w:w="2666" w:type="dxa"/>
            <w:shd w:val="clear" w:color="auto" w:fill="E2EFD9" w:themeFill="accent6" w:themeFillTint="33"/>
          </w:tcPr>
          <w:p w14:paraId="11E31C1B" w14:textId="3EA3CE81" w:rsidR="00880ACE" w:rsidRDefault="00880ACE" w:rsidP="00880ACE">
            <w:pPr>
              <w:pStyle w:val="PARNORM"/>
              <w:spacing w:after="0"/>
              <w:ind w:firstLine="0"/>
              <w:rPr>
                <w:rFonts w:cs="Arial"/>
              </w:rPr>
            </w:pPr>
            <w:r>
              <w:rPr>
                <w:rFonts w:cs="Arial"/>
              </w:rPr>
              <w:t>Versement 1</w:t>
            </w:r>
            <w:r w:rsidRPr="00880ACE">
              <w:rPr>
                <w:rFonts w:cs="Arial"/>
                <w:vertAlign w:val="superscript"/>
              </w:rPr>
              <w:t>ère</w:t>
            </w:r>
            <w:r>
              <w:rPr>
                <w:rFonts w:cs="Arial"/>
              </w:rPr>
              <w:t xml:space="preserve"> part 2027</w:t>
            </w:r>
          </w:p>
        </w:tc>
        <w:tc>
          <w:tcPr>
            <w:tcW w:w="3148" w:type="dxa"/>
            <w:shd w:val="clear" w:color="auto" w:fill="E2EFD9" w:themeFill="accent6" w:themeFillTint="33"/>
          </w:tcPr>
          <w:p w14:paraId="50B9E3B7" w14:textId="4BC2BE77" w:rsidR="00880ACE" w:rsidRDefault="00880ACE" w:rsidP="00880ACE">
            <w:pPr>
              <w:pStyle w:val="PARNORM"/>
              <w:spacing w:after="0"/>
              <w:ind w:firstLine="0"/>
              <w:rPr>
                <w:rFonts w:cs="Arial"/>
              </w:rPr>
            </w:pPr>
            <w:r>
              <w:rPr>
                <w:rFonts w:cs="Arial"/>
              </w:rPr>
              <w:t>Avril 2027</w:t>
            </w:r>
          </w:p>
        </w:tc>
      </w:tr>
      <w:tr w:rsidR="00880ACE" w14:paraId="559F7370" w14:textId="77777777" w:rsidTr="009322CE">
        <w:tc>
          <w:tcPr>
            <w:tcW w:w="2480" w:type="dxa"/>
            <w:vMerge/>
            <w:shd w:val="clear" w:color="auto" w:fill="E2EFD9" w:themeFill="accent6" w:themeFillTint="33"/>
          </w:tcPr>
          <w:p w14:paraId="0EDFFD86" w14:textId="77777777" w:rsidR="00880ACE" w:rsidRDefault="00880ACE" w:rsidP="00880ACE">
            <w:pPr>
              <w:pStyle w:val="PARNORM"/>
              <w:spacing w:after="0"/>
              <w:ind w:firstLine="0"/>
              <w:rPr>
                <w:rFonts w:cs="Arial"/>
              </w:rPr>
            </w:pPr>
          </w:p>
        </w:tc>
        <w:tc>
          <w:tcPr>
            <w:tcW w:w="2666" w:type="dxa"/>
            <w:shd w:val="clear" w:color="auto" w:fill="E2EFD9" w:themeFill="accent6" w:themeFillTint="33"/>
          </w:tcPr>
          <w:p w14:paraId="35972D4B" w14:textId="632B4AC3" w:rsidR="00880ACE" w:rsidRDefault="00880ACE" w:rsidP="00880ACE">
            <w:pPr>
              <w:pStyle w:val="PARNORM"/>
              <w:spacing w:after="0"/>
              <w:ind w:firstLine="0"/>
              <w:rPr>
                <w:rFonts w:cs="Arial"/>
              </w:rPr>
            </w:pPr>
            <w:r>
              <w:rPr>
                <w:rFonts w:cs="Arial"/>
              </w:rPr>
              <w:t>Dépôt du Bilan 2027</w:t>
            </w:r>
          </w:p>
        </w:tc>
        <w:tc>
          <w:tcPr>
            <w:tcW w:w="3148" w:type="dxa"/>
            <w:shd w:val="clear" w:color="auto" w:fill="E2EFD9" w:themeFill="accent6" w:themeFillTint="33"/>
          </w:tcPr>
          <w:p w14:paraId="03B15544" w14:textId="2F189AF2" w:rsidR="00880ACE" w:rsidRPr="00880ACE" w:rsidRDefault="00880ACE" w:rsidP="00880ACE">
            <w:pPr>
              <w:pStyle w:val="PARNORM"/>
              <w:spacing w:after="0"/>
              <w:ind w:firstLine="0"/>
              <w:rPr>
                <w:rFonts w:cs="Arial"/>
                <w:i/>
                <w:iCs/>
              </w:rPr>
            </w:pPr>
            <w:r>
              <w:rPr>
                <w:rFonts w:cs="Arial"/>
              </w:rPr>
              <w:t xml:space="preserve">Fin </w:t>
            </w:r>
            <w:r w:rsidR="00CC7813">
              <w:rPr>
                <w:rFonts w:cs="Arial"/>
              </w:rPr>
              <w:t>janvier</w:t>
            </w:r>
            <w:r>
              <w:rPr>
                <w:rFonts w:cs="Arial"/>
              </w:rPr>
              <w:t xml:space="preserve"> 2028</w:t>
            </w:r>
          </w:p>
        </w:tc>
      </w:tr>
      <w:tr w:rsidR="00880ACE" w14:paraId="6E6E5E78" w14:textId="77777777" w:rsidTr="009322CE">
        <w:tc>
          <w:tcPr>
            <w:tcW w:w="2480" w:type="dxa"/>
            <w:vMerge/>
            <w:shd w:val="clear" w:color="auto" w:fill="E2EFD9" w:themeFill="accent6" w:themeFillTint="33"/>
          </w:tcPr>
          <w:p w14:paraId="2396EE97" w14:textId="77777777" w:rsidR="00880ACE" w:rsidRDefault="00880ACE" w:rsidP="00880ACE">
            <w:pPr>
              <w:pStyle w:val="PARNORM"/>
              <w:spacing w:after="0"/>
              <w:ind w:firstLine="0"/>
              <w:rPr>
                <w:rFonts w:cs="Arial"/>
              </w:rPr>
            </w:pPr>
          </w:p>
        </w:tc>
        <w:tc>
          <w:tcPr>
            <w:tcW w:w="2666" w:type="dxa"/>
            <w:shd w:val="clear" w:color="auto" w:fill="E2EFD9" w:themeFill="accent6" w:themeFillTint="33"/>
          </w:tcPr>
          <w:p w14:paraId="3C0714F3" w14:textId="420DB99F" w:rsidR="00880ACE" w:rsidRDefault="00880ACE" w:rsidP="00880ACE">
            <w:pPr>
              <w:pStyle w:val="PARNORM"/>
              <w:spacing w:after="0"/>
              <w:ind w:firstLine="0"/>
              <w:rPr>
                <w:rFonts w:cs="Arial"/>
              </w:rPr>
            </w:pPr>
            <w:r>
              <w:rPr>
                <w:rFonts w:cs="Arial"/>
              </w:rPr>
              <w:t>Instruction bilan 2027</w:t>
            </w:r>
          </w:p>
        </w:tc>
        <w:tc>
          <w:tcPr>
            <w:tcW w:w="3148" w:type="dxa"/>
            <w:shd w:val="clear" w:color="auto" w:fill="E2EFD9" w:themeFill="accent6" w:themeFillTint="33"/>
          </w:tcPr>
          <w:p w14:paraId="76BB8C02" w14:textId="3EBD8A10" w:rsidR="00880ACE" w:rsidRDefault="00880ACE" w:rsidP="00880ACE">
            <w:pPr>
              <w:pStyle w:val="PARNORM"/>
              <w:spacing w:after="0"/>
              <w:ind w:firstLine="0"/>
              <w:rPr>
                <w:rFonts w:cs="Arial"/>
              </w:rPr>
            </w:pPr>
            <w:r>
              <w:rPr>
                <w:rFonts w:cs="Arial"/>
              </w:rPr>
              <w:t>Mars 2028</w:t>
            </w:r>
          </w:p>
        </w:tc>
      </w:tr>
      <w:tr w:rsidR="00880ACE" w14:paraId="02C971DC" w14:textId="77777777" w:rsidTr="009322CE">
        <w:tc>
          <w:tcPr>
            <w:tcW w:w="2480" w:type="dxa"/>
            <w:vMerge/>
            <w:shd w:val="clear" w:color="auto" w:fill="E2EFD9" w:themeFill="accent6" w:themeFillTint="33"/>
          </w:tcPr>
          <w:p w14:paraId="2B80584C" w14:textId="77777777" w:rsidR="00880ACE" w:rsidRDefault="00880ACE" w:rsidP="00880ACE">
            <w:pPr>
              <w:pStyle w:val="PARNORM"/>
              <w:spacing w:after="0"/>
              <w:ind w:firstLine="0"/>
              <w:rPr>
                <w:rFonts w:cs="Arial"/>
              </w:rPr>
            </w:pPr>
          </w:p>
        </w:tc>
        <w:tc>
          <w:tcPr>
            <w:tcW w:w="2666" w:type="dxa"/>
            <w:shd w:val="clear" w:color="auto" w:fill="E2EFD9" w:themeFill="accent6" w:themeFillTint="33"/>
          </w:tcPr>
          <w:p w14:paraId="17362C23" w14:textId="52CE3718" w:rsidR="00880ACE" w:rsidRDefault="00880ACE" w:rsidP="00880ACE">
            <w:pPr>
              <w:pStyle w:val="PARNORM"/>
              <w:spacing w:after="0"/>
              <w:ind w:firstLine="0"/>
              <w:rPr>
                <w:rFonts w:cs="Arial"/>
              </w:rPr>
            </w:pPr>
            <w:r>
              <w:rPr>
                <w:rFonts w:cs="Arial"/>
              </w:rPr>
              <w:t>Versement 2</w:t>
            </w:r>
            <w:r w:rsidRPr="00880ACE">
              <w:rPr>
                <w:rFonts w:cs="Arial"/>
                <w:vertAlign w:val="superscript"/>
              </w:rPr>
              <w:t>ème</w:t>
            </w:r>
            <w:r>
              <w:rPr>
                <w:rFonts w:cs="Arial"/>
              </w:rPr>
              <w:t xml:space="preserve"> part 2027</w:t>
            </w:r>
          </w:p>
        </w:tc>
        <w:tc>
          <w:tcPr>
            <w:tcW w:w="3148" w:type="dxa"/>
            <w:shd w:val="clear" w:color="auto" w:fill="E2EFD9" w:themeFill="accent6" w:themeFillTint="33"/>
          </w:tcPr>
          <w:p w14:paraId="1447F0E4" w14:textId="49EE2E77" w:rsidR="00880ACE" w:rsidRDefault="00880ACE" w:rsidP="00880ACE">
            <w:pPr>
              <w:pStyle w:val="PARNORM"/>
              <w:spacing w:after="0"/>
              <w:ind w:firstLine="0"/>
              <w:rPr>
                <w:rFonts w:cs="Arial"/>
              </w:rPr>
            </w:pPr>
            <w:r>
              <w:rPr>
                <w:rFonts w:cs="Arial"/>
              </w:rPr>
              <w:t>Avril 2028</w:t>
            </w:r>
          </w:p>
        </w:tc>
      </w:tr>
      <w:tr w:rsidR="00880ACE" w14:paraId="12DAAF6C" w14:textId="77777777" w:rsidTr="009322CE">
        <w:tc>
          <w:tcPr>
            <w:tcW w:w="2480" w:type="dxa"/>
            <w:vMerge w:val="restart"/>
            <w:shd w:val="clear" w:color="auto" w:fill="DEEAF6" w:themeFill="accent5" w:themeFillTint="33"/>
          </w:tcPr>
          <w:p w14:paraId="1878BF56" w14:textId="48262F32" w:rsidR="00880ACE" w:rsidRDefault="00880ACE" w:rsidP="00880ACE">
            <w:pPr>
              <w:pStyle w:val="PARNORM"/>
              <w:spacing w:after="0"/>
              <w:ind w:firstLine="0"/>
              <w:rPr>
                <w:rFonts w:cs="Arial"/>
              </w:rPr>
            </w:pPr>
            <w:r>
              <w:rPr>
                <w:rFonts w:cs="Arial"/>
              </w:rPr>
              <w:t>2028</w:t>
            </w:r>
          </w:p>
        </w:tc>
        <w:tc>
          <w:tcPr>
            <w:tcW w:w="2666" w:type="dxa"/>
            <w:shd w:val="clear" w:color="auto" w:fill="DEEAF6" w:themeFill="accent5" w:themeFillTint="33"/>
          </w:tcPr>
          <w:p w14:paraId="715C8928" w14:textId="4D747AA3" w:rsidR="00880ACE" w:rsidRDefault="00880ACE" w:rsidP="00880ACE">
            <w:pPr>
              <w:pStyle w:val="PARNORM"/>
              <w:spacing w:after="0"/>
              <w:ind w:firstLine="0"/>
              <w:rPr>
                <w:rFonts w:cs="Arial"/>
              </w:rPr>
            </w:pPr>
            <w:r>
              <w:rPr>
                <w:rFonts w:cs="Arial"/>
              </w:rPr>
              <w:t>Versement 1</w:t>
            </w:r>
            <w:r w:rsidRPr="00880ACE">
              <w:rPr>
                <w:rFonts w:cs="Arial"/>
                <w:vertAlign w:val="superscript"/>
              </w:rPr>
              <w:t>ère</w:t>
            </w:r>
            <w:r>
              <w:rPr>
                <w:rFonts w:cs="Arial"/>
              </w:rPr>
              <w:t xml:space="preserve"> part 2028</w:t>
            </w:r>
          </w:p>
        </w:tc>
        <w:tc>
          <w:tcPr>
            <w:tcW w:w="3148" w:type="dxa"/>
            <w:shd w:val="clear" w:color="auto" w:fill="DEEAF6" w:themeFill="accent5" w:themeFillTint="33"/>
          </w:tcPr>
          <w:p w14:paraId="0606C2C3" w14:textId="4CD2A2CF" w:rsidR="00880ACE" w:rsidRDefault="00880ACE" w:rsidP="00880ACE">
            <w:pPr>
              <w:pStyle w:val="PARNORM"/>
              <w:spacing w:after="0"/>
              <w:ind w:firstLine="0"/>
              <w:rPr>
                <w:rFonts w:cs="Arial"/>
              </w:rPr>
            </w:pPr>
            <w:r>
              <w:rPr>
                <w:rFonts w:cs="Arial"/>
              </w:rPr>
              <w:t>Avril 2028</w:t>
            </w:r>
          </w:p>
        </w:tc>
      </w:tr>
      <w:tr w:rsidR="00880ACE" w14:paraId="2AABE20D" w14:textId="77777777" w:rsidTr="009322CE">
        <w:tc>
          <w:tcPr>
            <w:tcW w:w="2480" w:type="dxa"/>
            <w:vMerge/>
            <w:shd w:val="clear" w:color="auto" w:fill="DEEAF6" w:themeFill="accent5" w:themeFillTint="33"/>
          </w:tcPr>
          <w:p w14:paraId="1FF2B234" w14:textId="77777777" w:rsidR="00880ACE" w:rsidRDefault="00880ACE" w:rsidP="00880ACE">
            <w:pPr>
              <w:pStyle w:val="PARNORM"/>
              <w:spacing w:after="0"/>
              <w:ind w:firstLine="0"/>
              <w:rPr>
                <w:rFonts w:cs="Arial"/>
              </w:rPr>
            </w:pPr>
          </w:p>
        </w:tc>
        <w:tc>
          <w:tcPr>
            <w:tcW w:w="2666" w:type="dxa"/>
            <w:shd w:val="clear" w:color="auto" w:fill="DEEAF6" w:themeFill="accent5" w:themeFillTint="33"/>
          </w:tcPr>
          <w:p w14:paraId="01422BF0" w14:textId="6B51107E" w:rsidR="00880ACE" w:rsidRDefault="00880ACE" w:rsidP="00880ACE">
            <w:pPr>
              <w:pStyle w:val="PARNORM"/>
              <w:spacing w:after="0"/>
              <w:ind w:firstLine="0"/>
              <w:rPr>
                <w:rFonts w:cs="Arial"/>
              </w:rPr>
            </w:pPr>
            <w:r>
              <w:rPr>
                <w:rFonts w:cs="Arial"/>
              </w:rPr>
              <w:t>Dépôt du Bilan 2028</w:t>
            </w:r>
          </w:p>
        </w:tc>
        <w:tc>
          <w:tcPr>
            <w:tcW w:w="3148" w:type="dxa"/>
            <w:shd w:val="clear" w:color="auto" w:fill="DEEAF6" w:themeFill="accent5" w:themeFillTint="33"/>
          </w:tcPr>
          <w:p w14:paraId="629C476A" w14:textId="6D8F29BF" w:rsidR="00880ACE" w:rsidRDefault="00880ACE" w:rsidP="00880ACE">
            <w:pPr>
              <w:pStyle w:val="PARNORM"/>
              <w:spacing w:after="0"/>
              <w:ind w:firstLine="0"/>
              <w:rPr>
                <w:rFonts w:cs="Arial"/>
              </w:rPr>
            </w:pPr>
            <w:r>
              <w:rPr>
                <w:rFonts w:cs="Arial"/>
              </w:rPr>
              <w:t xml:space="preserve">Fin </w:t>
            </w:r>
            <w:r w:rsidR="00CC7813">
              <w:rPr>
                <w:rFonts w:cs="Arial"/>
              </w:rPr>
              <w:t>janvier</w:t>
            </w:r>
            <w:r>
              <w:rPr>
                <w:rFonts w:cs="Arial"/>
              </w:rPr>
              <w:t xml:space="preserve"> 2029</w:t>
            </w:r>
          </w:p>
        </w:tc>
      </w:tr>
      <w:tr w:rsidR="00880ACE" w14:paraId="0F088CAF" w14:textId="77777777" w:rsidTr="009322CE">
        <w:tc>
          <w:tcPr>
            <w:tcW w:w="2480" w:type="dxa"/>
            <w:vMerge/>
            <w:shd w:val="clear" w:color="auto" w:fill="DEEAF6" w:themeFill="accent5" w:themeFillTint="33"/>
          </w:tcPr>
          <w:p w14:paraId="0F26D994" w14:textId="77777777" w:rsidR="00880ACE" w:rsidRDefault="00880ACE" w:rsidP="00880ACE">
            <w:pPr>
              <w:pStyle w:val="PARNORM"/>
              <w:spacing w:after="0"/>
              <w:ind w:firstLine="0"/>
              <w:rPr>
                <w:rFonts w:cs="Arial"/>
              </w:rPr>
            </w:pPr>
          </w:p>
        </w:tc>
        <w:tc>
          <w:tcPr>
            <w:tcW w:w="2666" w:type="dxa"/>
            <w:shd w:val="clear" w:color="auto" w:fill="DEEAF6" w:themeFill="accent5" w:themeFillTint="33"/>
          </w:tcPr>
          <w:p w14:paraId="1DBF8FDD" w14:textId="3CAB3541" w:rsidR="00880ACE" w:rsidRDefault="00880ACE" w:rsidP="00880ACE">
            <w:pPr>
              <w:pStyle w:val="PARNORM"/>
              <w:spacing w:after="0"/>
              <w:ind w:firstLine="0"/>
              <w:rPr>
                <w:rFonts w:cs="Arial"/>
              </w:rPr>
            </w:pPr>
            <w:r>
              <w:rPr>
                <w:rFonts w:cs="Arial"/>
              </w:rPr>
              <w:t>Instruction bilan 2028</w:t>
            </w:r>
          </w:p>
        </w:tc>
        <w:tc>
          <w:tcPr>
            <w:tcW w:w="3148" w:type="dxa"/>
            <w:shd w:val="clear" w:color="auto" w:fill="DEEAF6" w:themeFill="accent5" w:themeFillTint="33"/>
          </w:tcPr>
          <w:p w14:paraId="58FED6F8" w14:textId="4987B8C8" w:rsidR="00880ACE" w:rsidRDefault="00880ACE" w:rsidP="00880ACE">
            <w:pPr>
              <w:pStyle w:val="PARNORM"/>
              <w:spacing w:after="0"/>
              <w:ind w:firstLine="0"/>
              <w:rPr>
                <w:rFonts w:cs="Arial"/>
              </w:rPr>
            </w:pPr>
            <w:r>
              <w:rPr>
                <w:rFonts w:cs="Arial"/>
              </w:rPr>
              <w:t>Mars 2029</w:t>
            </w:r>
          </w:p>
        </w:tc>
      </w:tr>
      <w:tr w:rsidR="00880ACE" w14:paraId="0F3A3F59" w14:textId="77777777" w:rsidTr="009322CE">
        <w:tc>
          <w:tcPr>
            <w:tcW w:w="2480" w:type="dxa"/>
            <w:vMerge/>
            <w:shd w:val="clear" w:color="auto" w:fill="DEEAF6" w:themeFill="accent5" w:themeFillTint="33"/>
          </w:tcPr>
          <w:p w14:paraId="21CE5850" w14:textId="77777777" w:rsidR="00880ACE" w:rsidRDefault="00880ACE" w:rsidP="00880ACE">
            <w:pPr>
              <w:pStyle w:val="PARNORM"/>
              <w:spacing w:after="0"/>
              <w:ind w:firstLine="0"/>
              <w:rPr>
                <w:rFonts w:cs="Arial"/>
              </w:rPr>
            </w:pPr>
          </w:p>
        </w:tc>
        <w:tc>
          <w:tcPr>
            <w:tcW w:w="2666" w:type="dxa"/>
            <w:shd w:val="clear" w:color="auto" w:fill="DEEAF6" w:themeFill="accent5" w:themeFillTint="33"/>
          </w:tcPr>
          <w:p w14:paraId="0039A9AC" w14:textId="599A6FA1" w:rsidR="00880ACE" w:rsidRDefault="00880ACE" w:rsidP="00880ACE">
            <w:pPr>
              <w:pStyle w:val="PARNORM"/>
              <w:spacing w:after="0"/>
              <w:ind w:firstLine="0"/>
              <w:rPr>
                <w:rFonts w:cs="Arial"/>
              </w:rPr>
            </w:pPr>
            <w:r>
              <w:rPr>
                <w:rFonts w:cs="Arial"/>
              </w:rPr>
              <w:t>Versement 2</w:t>
            </w:r>
            <w:r w:rsidRPr="00880ACE">
              <w:rPr>
                <w:rFonts w:cs="Arial"/>
                <w:vertAlign w:val="superscript"/>
              </w:rPr>
              <w:t>ème</w:t>
            </w:r>
            <w:r>
              <w:rPr>
                <w:rFonts w:cs="Arial"/>
              </w:rPr>
              <w:t xml:space="preserve"> part 2028</w:t>
            </w:r>
          </w:p>
        </w:tc>
        <w:tc>
          <w:tcPr>
            <w:tcW w:w="3148" w:type="dxa"/>
            <w:shd w:val="clear" w:color="auto" w:fill="DEEAF6" w:themeFill="accent5" w:themeFillTint="33"/>
          </w:tcPr>
          <w:p w14:paraId="3F2ECDE0" w14:textId="3D74C29B" w:rsidR="00880ACE" w:rsidRDefault="00880ACE" w:rsidP="00880ACE">
            <w:pPr>
              <w:pStyle w:val="PARNORM"/>
              <w:spacing w:after="0"/>
              <w:ind w:firstLine="0"/>
              <w:rPr>
                <w:rFonts w:cs="Arial"/>
              </w:rPr>
            </w:pPr>
            <w:r>
              <w:rPr>
                <w:rFonts w:cs="Arial"/>
              </w:rPr>
              <w:t>Avril 2029</w:t>
            </w:r>
          </w:p>
        </w:tc>
      </w:tr>
      <w:bookmarkEnd w:id="1"/>
    </w:tbl>
    <w:p w14:paraId="6DEB5FA7" w14:textId="0D696518" w:rsidR="004C5CA7" w:rsidRDefault="004C5CA7">
      <w:pPr>
        <w:spacing w:after="160" w:line="259" w:lineRule="auto"/>
        <w:ind w:left="0"/>
        <w:jc w:val="left"/>
        <w:rPr>
          <w:rFonts w:asciiTheme="minorHAnsi" w:eastAsiaTheme="minorHAnsi" w:hAnsiTheme="minorHAnsi" w:cstheme="minorBidi"/>
          <w:sz w:val="22"/>
          <w:szCs w:val="22"/>
        </w:rPr>
      </w:pPr>
    </w:p>
    <w:sectPr w:rsidR="004C5CA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FFA51" w14:textId="77777777" w:rsidR="006B0ECE" w:rsidRDefault="006B0ECE" w:rsidP="003C6469">
      <w:pPr>
        <w:spacing w:line="240" w:lineRule="auto"/>
      </w:pPr>
      <w:r>
        <w:separator/>
      </w:r>
    </w:p>
  </w:endnote>
  <w:endnote w:type="continuationSeparator" w:id="0">
    <w:p w14:paraId="116D0495" w14:textId="77777777" w:rsidR="006B0ECE" w:rsidRDefault="006B0ECE" w:rsidP="003C64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323924"/>
      <w:docPartObj>
        <w:docPartGallery w:val="Page Numbers (Bottom of Page)"/>
        <w:docPartUnique/>
      </w:docPartObj>
    </w:sdtPr>
    <w:sdtEndPr/>
    <w:sdtContent>
      <w:p w14:paraId="44D72759" w14:textId="55249082" w:rsidR="00D810B2" w:rsidRDefault="00D810B2">
        <w:pPr>
          <w:pStyle w:val="Pieddepage"/>
          <w:jc w:val="right"/>
        </w:pPr>
        <w:r>
          <w:fldChar w:fldCharType="begin"/>
        </w:r>
        <w:r>
          <w:instrText>PAGE   \* MERGEFORMAT</w:instrText>
        </w:r>
        <w:r>
          <w:fldChar w:fldCharType="separate"/>
        </w:r>
        <w:r>
          <w:t>2</w:t>
        </w:r>
        <w:r>
          <w:fldChar w:fldCharType="end"/>
        </w:r>
      </w:p>
    </w:sdtContent>
  </w:sdt>
  <w:p w14:paraId="2FB0E32A" w14:textId="77777777" w:rsidR="00D810B2" w:rsidRDefault="00D810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7ACB3" w14:textId="77777777" w:rsidR="006B0ECE" w:rsidRDefault="006B0ECE" w:rsidP="003C6469">
      <w:pPr>
        <w:spacing w:line="240" w:lineRule="auto"/>
      </w:pPr>
      <w:r>
        <w:separator/>
      </w:r>
    </w:p>
  </w:footnote>
  <w:footnote w:type="continuationSeparator" w:id="0">
    <w:p w14:paraId="317ADB6B" w14:textId="77777777" w:rsidR="006B0ECE" w:rsidRDefault="006B0ECE" w:rsidP="003C64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3410"/>
    <w:multiLevelType w:val="hybridMultilevel"/>
    <w:tmpl w:val="DB04BB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8B2820"/>
    <w:multiLevelType w:val="hybridMultilevel"/>
    <w:tmpl w:val="04F0E984"/>
    <w:lvl w:ilvl="0" w:tplc="5EB82A78">
      <w:start w:val="1"/>
      <w:numFmt w:val="bullet"/>
      <w:lvlText w:val=""/>
      <w:lvlJc w:val="left"/>
      <w:pPr>
        <w:ind w:left="1995" w:hanging="360"/>
      </w:pPr>
      <w:rPr>
        <w:rFonts w:ascii="Symbol" w:hAnsi="Symbol" w:hint="default"/>
      </w:rPr>
    </w:lvl>
    <w:lvl w:ilvl="1" w:tplc="040C0003" w:tentative="1">
      <w:start w:val="1"/>
      <w:numFmt w:val="bullet"/>
      <w:lvlText w:val="o"/>
      <w:lvlJc w:val="left"/>
      <w:pPr>
        <w:ind w:left="2715" w:hanging="360"/>
      </w:pPr>
      <w:rPr>
        <w:rFonts w:ascii="Courier New" w:hAnsi="Courier New" w:cs="Courier New" w:hint="default"/>
      </w:rPr>
    </w:lvl>
    <w:lvl w:ilvl="2" w:tplc="040C0005" w:tentative="1">
      <w:start w:val="1"/>
      <w:numFmt w:val="bullet"/>
      <w:lvlText w:val=""/>
      <w:lvlJc w:val="left"/>
      <w:pPr>
        <w:ind w:left="3435" w:hanging="360"/>
      </w:pPr>
      <w:rPr>
        <w:rFonts w:ascii="Wingdings" w:hAnsi="Wingdings" w:hint="default"/>
      </w:rPr>
    </w:lvl>
    <w:lvl w:ilvl="3" w:tplc="040C0001" w:tentative="1">
      <w:start w:val="1"/>
      <w:numFmt w:val="bullet"/>
      <w:lvlText w:val=""/>
      <w:lvlJc w:val="left"/>
      <w:pPr>
        <w:ind w:left="4155" w:hanging="360"/>
      </w:pPr>
      <w:rPr>
        <w:rFonts w:ascii="Symbol" w:hAnsi="Symbol" w:hint="default"/>
      </w:rPr>
    </w:lvl>
    <w:lvl w:ilvl="4" w:tplc="040C0003" w:tentative="1">
      <w:start w:val="1"/>
      <w:numFmt w:val="bullet"/>
      <w:lvlText w:val="o"/>
      <w:lvlJc w:val="left"/>
      <w:pPr>
        <w:ind w:left="4875" w:hanging="360"/>
      </w:pPr>
      <w:rPr>
        <w:rFonts w:ascii="Courier New" w:hAnsi="Courier New" w:cs="Courier New" w:hint="default"/>
      </w:rPr>
    </w:lvl>
    <w:lvl w:ilvl="5" w:tplc="040C0005" w:tentative="1">
      <w:start w:val="1"/>
      <w:numFmt w:val="bullet"/>
      <w:lvlText w:val=""/>
      <w:lvlJc w:val="left"/>
      <w:pPr>
        <w:ind w:left="5595" w:hanging="360"/>
      </w:pPr>
      <w:rPr>
        <w:rFonts w:ascii="Wingdings" w:hAnsi="Wingdings" w:hint="default"/>
      </w:rPr>
    </w:lvl>
    <w:lvl w:ilvl="6" w:tplc="040C0001" w:tentative="1">
      <w:start w:val="1"/>
      <w:numFmt w:val="bullet"/>
      <w:lvlText w:val=""/>
      <w:lvlJc w:val="left"/>
      <w:pPr>
        <w:ind w:left="6315" w:hanging="360"/>
      </w:pPr>
      <w:rPr>
        <w:rFonts w:ascii="Symbol" w:hAnsi="Symbol" w:hint="default"/>
      </w:rPr>
    </w:lvl>
    <w:lvl w:ilvl="7" w:tplc="040C0003" w:tentative="1">
      <w:start w:val="1"/>
      <w:numFmt w:val="bullet"/>
      <w:lvlText w:val="o"/>
      <w:lvlJc w:val="left"/>
      <w:pPr>
        <w:ind w:left="7035" w:hanging="360"/>
      </w:pPr>
      <w:rPr>
        <w:rFonts w:ascii="Courier New" w:hAnsi="Courier New" w:cs="Courier New" w:hint="default"/>
      </w:rPr>
    </w:lvl>
    <w:lvl w:ilvl="8" w:tplc="040C0005" w:tentative="1">
      <w:start w:val="1"/>
      <w:numFmt w:val="bullet"/>
      <w:lvlText w:val=""/>
      <w:lvlJc w:val="left"/>
      <w:pPr>
        <w:ind w:left="7755" w:hanging="360"/>
      </w:pPr>
      <w:rPr>
        <w:rFonts w:ascii="Wingdings" w:hAnsi="Wingdings" w:hint="default"/>
      </w:rPr>
    </w:lvl>
  </w:abstractNum>
  <w:abstractNum w:abstractNumId="2" w15:restartNumberingAfterBreak="0">
    <w:nsid w:val="03A32F08"/>
    <w:multiLevelType w:val="hybridMultilevel"/>
    <w:tmpl w:val="FE9EA68E"/>
    <w:lvl w:ilvl="0" w:tplc="73726D4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D13782"/>
    <w:multiLevelType w:val="hybridMultilevel"/>
    <w:tmpl w:val="692ADDBE"/>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4" w15:restartNumberingAfterBreak="0">
    <w:nsid w:val="0CA24CD2"/>
    <w:multiLevelType w:val="hybridMultilevel"/>
    <w:tmpl w:val="9B7684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881D26"/>
    <w:multiLevelType w:val="hybridMultilevel"/>
    <w:tmpl w:val="D61EFF06"/>
    <w:lvl w:ilvl="0" w:tplc="9EF0F99E">
      <w:numFmt w:val="bullet"/>
      <w:lvlText w:val="-"/>
      <w:lvlJc w:val="left"/>
      <w:pPr>
        <w:ind w:left="1885" w:hanging="360"/>
      </w:pPr>
      <w:rPr>
        <w:rFonts w:ascii="Arial" w:eastAsia="Times New Roman" w:hAnsi="Arial" w:cs="Arial" w:hint="default"/>
      </w:rPr>
    </w:lvl>
    <w:lvl w:ilvl="1" w:tplc="040C0003" w:tentative="1">
      <w:start w:val="1"/>
      <w:numFmt w:val="bullet"/>
      <w:lvlText w:val="o"/>
      <w:lvlJc w:val="left"/>
      <w:pPr>
        <w:ind w:left="2605" w:hanging="360"/>
      </w:pPr>
      <w:rPr>
        <w:rFonts w:ascii="Courier New" w:hAnsi="Courier New" w:cs="Courier New" w:hint="default"/>
      </w:rPr>
    </w:lvl>
    <w:lvl w:ilvl="2" w:tplc="040C0005" w:tentative="1">
      <w:start w:val="1"/>
      <w:numFmt w:val="bullet"/>
      <w:lvlText w:val=""/>
      <w:lvlJc w:val="left"/>
      <w:pPr>
        <w:ind w:left="3325" w:hanging="360"/>
      </w:pPr>
      <w:rPr>
        <w:rFonts w:ascii="Wingdings" w:hAnsi="Wingdings" w:hint="default"/>
      </w:rPr>
    </w:lvl>
    <w:lvl w:ilvl="3" w:tplc="040C0001" w:tentative="1">
      <w:start w:val="1"/>
      <w:numFmt w:val="bullet"/>
      <w:lvlText w:val=""/>
      <w:lvlJc w:val="left"/>
      <w:pPr>
        <w:ind w:left="4045" w:hanging="360"/>
      </w:pPr>
      <w:rPr>
        <w:rFonts w:ascii="Symbol" w:hAnsi="Symbol" w:hint="default"/>
      </w:rPr>
    </w:lvl>
    <w:lvl w:ilvl="4" w:tplc="040C0003" w:tentative="1">
      <w:start w:val="1"/>
      <w:numFmt w:val="bullet"/>
      <w:lvlText w:val="o"/>
      <w:lvlJc w:val="left"/>
      <w:pPr>
        <w:ind w:left="4765" w:hanging="360"/>
      </w:pPr>
      <w:rPr>
        <w:rFonts w:ascii="Courier New" w:hAnsi="Courier New" w:cs="Courier New" w:hint="default"/>
      </w:rPr>
    </w:lvl>
    <w:lvl w:ilvl="5" w:tplc="040C0005" w:tentative="1">
      <w:start w:val="1"/>
      <w:numFmt w:val="bullet"/>
      <w:lvlText w:val=""/>
      <w:lvlJc w:val="left"/>
      <w:pPr>
        <w:ind w:left="5485" w:hanging="360"/>
      </w:pPr>
      <w:rPr>
        <w:rFonts w:ascii="Wingdings" w:hAnsi="Wingdings" w:hint="default"/>
      </w:rPr>
    </w:lvl>
    <w:lvl w:ilvl="6" w:tplc="040C0001" w:tentative="1">
      <w:start w:val="1"/>
      <w:numFmt w:val="bullet"/>
      <w:lvlText w:val=""/>
      <w:lvlJc w:val="left"/>
      <w:pPr>
        <w:ind w:left="6205" w:hanging="360"/>
      </w:pPr>
      <w:rPr>
        <w:rFonts w:ascii="Symbol" w:hAnsi="Symbol" w:hint="default"/>
      </w:rPr>
    </w:lvl>
    <w:lvl w:ilvl="7" w:tplc="040C0003" w:tentative="1">
      <w:start w:val="1"/>
      <w:numFmt w:val="bullet"/>
      <w:lvlText w:val="o"/>
      <w:lvlJc w:val="left"/>
      <w:pPr>
        <w:ind w:left="6925" w:hanging="360"/>
      </w:pPr>
      <w:rPr>
        <w:rFonts w:ascii="Courier New" w:hAnsi="Courier New" w:cs="Courier New" w:hint="default"/>
      </w:rPr>
    </w:lvl>
    <w:lvl w:ilvl="8" w:tplc="040C0005" w:tentative="1">
      <w:start w:val="1"/>
      <w:numFmt w:val="bullet"/>
      <w:lvlText w:val=""/>
      <w:lvlJc w:val="left"/>
      <w:pPr>
        <w:ind w:left="7645" w:hanging="360"/>
      </w:pPr>
      <w:rPr>
        <w:rFonts w:ascii="Wingdings" w:hAnsi="Wingdings" w:hint="default"/>
      </w:rPr>
    </w:lvl>
  </w:abstractNum>
  <w:abstractNum w:abstractNumId="6" w15:restartNumberingAfterBreak="0">
    <w:nsid w:val="172C2538"/>
    <w:multiLevelType w:val="hybridMultilevel"/>
    <w:tmpl w:val="99028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373EE8"/>
    <w:multiLevelType w:val="hybridMultilevel"/>
    <w:tmpl w:val="410606C4"/>
    <w:lvl w:ilvl="0" w:tplc="B4023270">
      <w:numFmt w:val="bullet"/>
      <w:lvlText w:val="-"/>
      <w:lvlJc w:val="left"/>
      <w:pPr>
        <w:ind w:left="1635" w:hanging="360"/>
      </w:pPr>
      <w:rPr>
        <w:rFonts w:ascii="Arial" w:eastAsia="Times New Roman" w:hAnsi="Arial" w:cs="Arial" w:hint="default"/>
      </w:rPr>
    </w:lvl>
    <w:lvl w:ilvl="1" w:tplc="040C0003" w:tentative="1">
      <w:start w:val="1"/>
      <w:numFmt w:val="bullet"/>
      <w:lvlText w:val="o"/>
      <w:lvlJc w:val="left"/>
      <w:pPr>
        <w:ind w:left="2355" w:hanging="360"/>
      </w:pPr>
      <w:rPr>
        <w:rFonts w:ascii="Courier New" w:hAnsi="Courier New" w:cs="Courier New" w:hint="default"/>
      </w:rPr>
    </w:lvl>
    <w:lvl w:ilvl="2" w:tplc="040C0005" w:tentative="1">
      <w:start w:val="1"/>
      <w:numFmt w:val="bullet"/>
      <w:lvlText w:val=""/>
      <w:lvlJc w:val="left"/>
      <w:pPr>
        <w:ind w:left="3075" w:hanging="360"/>
      </w:pPr>
      <w:rPr>
        <w:rFonts w:ascii="Wingdings" w:hAnsi="Wingdings" w:hint="default"/>
      </w:rPr>
    </w:lvl>
    <w:lvl w:ilvl="3" w:tplc="040C0001" w:tentative="1">
      <w:start w:val="1"/>
      <w:numFmt w:val="bullet"/>
      <w:lvlText w:val=""/>
      <w:lvlJc w:val="left"/>
      <w:pPr>
        <w:ind w:left="3795" w:hanging="360"/>
      </w:pPr>
      <w:rPr>
        <w:rFonts w:ascii="Symbol" w:hAnsi="Symbol" w:hint="default"/>
      </w:rPr>
    </w:lvl>
    <w:lvl w:ilvl="4" w:tplc="040C0003" w:tentative="1">
      <w:start w:val="1"/>
      <w:numFmt w:val="bullet"/>
      <w:lvlText w:val="o"/>
      <w:lvlJc w:val="left"/>
      <w:pPr>
        <w:ind w:left="4515" w:hanging="360"/>
      </w:pPr>
      <w:rPr>
        <w:rFonts w:ascii="Courier New" w:hAnsi="Courier New" w:cs="Courier New" w:hint="default"/>
      </w:rPr>
    </w:lvl>
    <w:lvl w:ilvl="5" w:tplc="040C0005" w:tentative="1">
      <w:start w:val="1"/>
      <w:numFmt w:val="bullet"/>
      <w:lvlText w:val=""/>
      <w:lvlJc w:val="left"/>
      <w:pPr>
        <w:ind w:left="5235" w:hanging="360"/>
      </w:pPr>
      <w:rPr>
        <w:rFonts w:ascii="Wingdings" w:hAnsi="Wingdings" w:hint="default"/>
      </w:rPr>
    </w:lvl>
    <w:lvl w:ilvl="6" w:tplc="040C0001" w:tentative="1">
      <w:start w:val="1"/>
      <w:numFmt w:val="bullet"/>
      <w:lvlText w:val=""/>
      <w:lvlJc w:val="left"/>
      <w:pPr>
        <w:ind w:left="5955" w:hanging="360"/>
      </w:pPr>
      <w:rPr>
        <w:rFonts w:ascii="Symbol" w:hAnsi="Symbol" w:hint="default"/>
      </w:rPr>
    </w:lvl>
    <w:lvl w:ilvl="7" w:tplc="040C0003" w:tentative="1">
      <w:start w:val="1"/>
      <w:numFmt w:val="bullet"/>
      <w:lvlText w:val="o"/>
      <w:lvlJc w:val="left"/>
      <w:pPr>
        <w:ind w:left="6675" w:hanging="360"/>
      </w:pPr>
      <w:rPr>
        <w:rFonts w:ascii="Courier New" w:hAnsi="Courier New" w:cs="Courier New" w:hint="default"/>
      </w:rPr>
    </w:lvl>
    <w:lvl w:ilvl="8" w:tplc="040C0005" w:tentative="1">
      <w:start w:val="1"/>
      <w:numFmt w:val="bullet"/>
      <w:lvlText w:val=""/>
      <w:lvlJc w:val="left"/>
      <w:pPr>
        <w:ind w:left="7395" w:hanging="360"/>
      </w:pPr>
      <w:rPr>
        <w:rFonts w:ascii="Wingdings" w:hAnsi="Wingdings" w:hint="default"/>
      </w:rPr>
    </w:lvl>
  </w:abstractNum>
  <w:abstractNum w:abstractNumId="8" w15:restartNumberingAfterBreak="0">
    <w:nsid w:val="1BE015C8"/>
    <w:multiLevelType w:val="hybridMultilevel"/>
    <w:tmpl w:val="9A0C65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632286"/>
    <w:multiLevelType w:val="hybridMultilevel"/>
    <w:tmpl w:val="7234A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AA23B2"/>
    <w:multiLevelType w:val="hybridMultilevel"/>
    <w:tmpl w:val="95DEFA0C"/>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26F53B73"/>
    <w:multiLevelType w:val="hybridMultilevel"/>
    <w:tmpl w:val="6F1027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3F1E0B"/>
    <w:multiLevelType w:val="hybridMultilevel"/>
    <w:tmpl w:val="98ECFD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00577A9"/>
    <w:multiLevelType w:val="hybridMultilevel"/>
    <w:tmpl w:val="BAFAAB2A"/>
    <w:lvl w:ilvl="0" w:tplc="040C0001">
      <w:start w:val="1"/>
      <w:numFmt w:val="bullet"/>
      <w:lvlText w:val=""/>
      <w:lvlJc w:val="left"/>
      <w:pPr>
        <w:ind w:left="1995" w:hanging="360"/>
      </w:pPr>
      <w:rPr>
        <w:rFonts w:ascii="Symbol" w:hAnsi="Symbol" w:hint="default"/>
      </w:rPr>
    </w:lvl>
    <w:lvl w:ilvl="1" w:tplc="040C0003" w:tentative="1">
      <w:start w:val="1"/>
      <w:numFmt w:val="bullet"/>
      <w:lvlText w:val="o"/>
      <w:lvlJc w:val="left"/>
      <w:pPr>
        <w:ind w:left="2715" w:hanging="360"/>
      </w:pPr>
      <w:rPr>
        <w:rFonts w:ascii="Courier New" w:hAnsi="Courier New" w:cs="Courier New" w:hint="default"/>
      </w:rPr>
    </w:lvl>
    <w:lvl w:ilvl="2" w:tplc="040C0005" w:tentative="1">
      <w:start w:val="1"/>
      <w:numFmt w:val="bullet"/>
      <w:lvlText w:val=""/>
      <w:lvlJc w:val="left"/>
      <w:pPr>
        <w:ind w:left="3435" w:hanging="360"/>
      </w:pPr>
      <w:rPr>
        <w:rFonts w:ascii="Wingdings" w:hAnsi="Wingdings" w:hint="default"/>
      </w:rPr>
    </w:lvl>
    <w:lvl w:ilvl="3" w:tplc="040C0001" w:tentative="1">
      <w:start w:val="1"/>
      <w:numFmt w:val="bullet"/>
      <w:lvlText w:val=""/>
      <w:lvlJc w:val="left"/>
      <w:pPr>
        <w:ind w:left="4155" w:hanging="360"/>
      </w:pPr>
      <w:rPr>
        <w:rFonts w:ascii="Symbol" w:hAnsi="Symbol" w:hint="default"/>
      </w:rPr>
    </w:lvl>
    <w:lvl w:ilvl="4" w:tplc="040C0003" w:tentative="1">
      <w:start w:val="1"/>
      <w:numFmt w:val="bullet"/>
      <w:lvlText w:val="o"/>
      <w:lvlJc w:val="left"/>
      <w:pPr>
        <w:ind w:left="4875" w:hanging="360"/>
      </w:pPr>
      <w:rPr>
        <w:rFonts w:ascii="Courier New" w:hAnsi="Courier New" w:cs="Courier New" w:hint="default"/>
      </w:rPr>
    </w:lvl>
    <w:lvl w:ilvl="5" w:tplc="040C0005" w:tentative="1">
      <w:start w:val="1"/>
      <w:numFmt w:val="bullet"/>
      <w:lvlText w:val=""/>
      <w:lvlJc w:val="left"/>
      <w:pPr>
        <w:ind w:left="5595" w:hanging="360"/>
      </w:pPr>
      <w:rPr>
        <w:rFonts w:ascii="Wingdings" w:hAnsi="Wingdings" w:hint="default"/>
      </w:rPr>
    </w:lvl>
    <w:lvl w:ilvl="6" w:tplc="040C0001" w:tentative="1">
      <w:start w:val="1"/>
      <w:numFmt w:val="bullet"/>
      <w:lvlText w:val=""/>
      <w:lvlJc w:val="left"/>
      <w:pPr>
        <w:ind w:left="6315" w:hanging="360"/>
      </w:pPr>
      <w:rPr>
        <w:rFonts w:ascii="Symbol" w:hAnsi="Symbol" w:hint="default"/>
      </w:rPr>
    </w:lvl>
    <w:lvl w:ilvl="7" w:tplc="040C0003" w:tentative="1">
      <w:start w:val="1"/>
      <w:numFmt w:val="bullet"/>
      <w:lvlText w:val="o"/>
      <w:lvlJc w:val="left"/>
      <w:pPr>
        <w:ind w:left="7035" w:hanging="360"/>
      </w:pPr>
      <w:rPr>
        <w:rFonts w:ascii="Courier New" w:hAnsi="Courier New" w:cs="Courier New" w:hint="default"/>
      </w:rPr>
    </w:lvl>
    <w:lvl w:ilvl="8" w:tplc="040C0005" w:tentative="1">
      <w:start w:val="1"/>
      <w:numFmt w:val="bullet"/>
      <w:lvlText w:val=""/>
      <w:lvlJc w:val="left"/>
      <w:pPr>
        <w:ind w:left="7755" w:hanging="360"/>
      </w:pPr>
      <w:rPr>
        <w:rFonts w:ascii="Wingdings" w:hAnsi="Wingdings" w:hint="default"/>
      </w:rPr>
    </w:lvl>
  </w:abstractNum>
  <w:abstractNum w:abstractNumId="14" w15:restartNumberingAfterBreak="0">
    <w:nsid w:val="37EB6F4A"/>
    <w:multiLevelType w:val="hybridMultilevel"/>
    <w:tmpl w:val="732CFDC2"/>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5" w15:restartNumberingAfterBreak="0">
    <w:nsid w:val="3FFE46DA"/>
    <w:multiLevelType w:val="hybridMultilevel"/>
    <w:tmpl w:val="F274D660"/>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80352F"/>
    <w:multiLevelType w:val="hybridMultilevel"/>
    <w:tmpl w:val="FB6A9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54E733A"/>
    <w:multiLevelType w:val="hybridMultilevel"/>
    <w:tmpl w:val="9FB6A79A"/>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1663E3"/>
    <w:multiLevelType w:val="hybridMultilevel"/>
    <w:tmpl w:val="A63499E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4C911F25"/>
    <w:multiLevelType w:val="hybridMultilevel"/>
    <w:tmpl w:val="2020F6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85F7557"/>
    <w:multiLevelType w:val="hybridMultilevel"/>
    <w:tmpl w:val="DCD2DCA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1" w15:restartNumberingAfterBreak="0">
    <w:nsid w:val="5C9D2FCA"/>
    <w:multiLevelType w:val="hybridMultilevel"/>
    <w:tmpl w:val="21507602"/>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F4C3C9A"/>
    <w:multiLevelType w:val="hybridMultilevel"/>
    <w:tmpl w:val="392241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9163B57"/>
    <w:multiLevelType w:val="hybridMultilevel"/>
    <w:tmpl w:val="5FA4A2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AE107C8"/>
    <w:multiLevelType w:val="hybridMultilevel"/>
    <w:tmpl w:val="7FB23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F833BA0"/>
    <w:multiLevelType w:val="hybridMultilevel"/>
    <w:tmpl w:val="4E823D7A"/>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26" w15:restartNumberingAfterBreak="0">
    <w:nsid w:val="74B76635"/>
    <w:multiLevelType w:val="hybridMultilevel"/>
    <w:tmpl w:val="78560ABE"/>
    <w:lvl w:ilvl="0" w:tplc="73726D48">
      <w:numFmt w:val="bullet"/>
      <w:lvlText w:val="•"/>
      <w:lvlJc w:val="left"/>
      <w:pPr>
        <w:ind w:left="1068" w:hanging="360"/>
      </w:pPr>
      <w:rPr>
        <w:rFonts w:ascii="Calibri" w:eastAsiaTheme="minorHAnsi" w:hAnsi="Calibri" w:cs="Calibri" w:hint="default"/>
      </w:rPr>
    </w:lvl>
    <w:lvl w:ilvl="1" w:tplc="F3EC3380">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C0291F"/>
    <w:multiLevelType w:val="hybridMultilevel"/>
    <w:tmpl w:val="67AA7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78A2ECA"/>
    <w:multiLevelType w:val="hybridMultilevel"/>
    <w:tmpl w:val="64FEFD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82B5E11"/>
    <w:multiLevelType w:val="hybridMultilevel"/>
    <w:tmpl w:val="EDDCC954"/>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8"/>
  </w:num>
  <w:num w:numId="2">
    <w:abstractNumId w:val="16"/>
  </w:num>
  <w:num w:numId="3">
    <w:abstractNumId w:val="20"/>
  </w:num>
  <w:num w:numId="4">
    <w:abstractNumId w:val="10"/>
  </w:num>
  <w:num w:numId="5">
    <w:abstractNumId w:val="21"/>
  </w:num>
  <w:num w:numId="6">
    <w:abstractNumId w:val="26"/>
  </w:num>
  <w:num w:numId="7">
    <w:abstractNumId w:val="15"/>
  </w:num>
  <w:num w:numId="8">
    <w:abstractNumId w:val="29"/>
  </w:num>
  <w:num w:numId="9">
    <w:abstractNumId w:val="17"/>
  </w:num>
  <w:num w:numId="10">
    <w:abstractNumId w:val="1"/>
  </w:num>
  <w:num w:numId="11">
    <w:abstractNumId w:val="2"/>
  </w:num>
  <w:num w:numId="12">
    <w:abstractNumId w:val="7"/>
  </w:num>
  <w:num w:numId="13">
    <w:abstractNumId w:val="3"/>
  </w:num>
  <w:num w:numId="14">
    <w:abstractNumId w:val="23"/>
  </w:num>
  <w:num w:numId="15">
    <w:abstractNumId w:val="25"/>
  </w:num>
  <w:num w:numId="16">
    <w:abstractNumId w:val="18"/>
  </w:num>
  <w:num w:numId="17">
    <w:abstractNumId w:val="13"/>
  </w:num>
  <w:num w:numId="18">
    <w:abstractNumId w:val="4"/>
  </w:num>
  <w:num w:numId="19">
    <w:abstractNumId w:val="11"/>
  </w:num>
  <w:num w:numId="20">
    <w:abstractNumId w:val="8"/>
  </w:num>
  <w:num w:numId="21">
    <w:abstractNumId w:val="14"/>
  </w:num>
  <w:num w:numId="22">
    <w:abstractNumId w:val="22"/>
  </w:num>
  <w:num w:numId="23">
    <w:abstractNumId w:val="12"/>
  </w:num>
  <w:num w:numId="24">
    <w:abstractNumId w:val="19"/>
  </w:num>
  <w:num w:numId="25">
    <w:abstractNumId w:val="9"/>
  </w:num>
  <w:num w:numId="26">
    <w:abstractNumId w:val="0"/>
  </w:num>
  <w:num w:numId="27">
    <w:abstractNumId w:val="27"/>
  </w:num>
  <w:num w:numId="28">
    <w:abstractNumId w:val="24"/>
  </w:num>
  <w:num w:numId="29">
    <w:abstractNumId w:val="6"/>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F67"/>
    <w:rsid w:val="00041DC7"/>
    <w:rsid w:val="000467E8"/>
    <w:rsid w:val="00057D5F"/>
    <w:rsid w:val="00060B92"/>
    <w:rsid w:val="0006638D"/>
    <w:rsid w:val="000C0077"/>
    <w:rsid w:val="00106972"/>
    <w:rsid w:val="001454BA"/>
    <w:rsid w:val="00175CFA"/>
    <w:rsid w:val="001B02BE"/>
    <w:rsid w:val="001F65E8"/>
    <w:rsid w:val="002245CA"/>
    <w:rsid w:val="002264EF"/>
    <w:rsid w:val="002A5B43"/>
    <w:rsid w:val="002C0E5E"/>
    <w:rsid w:val="002E7F39"/>
    <w:rsid w:val="002F22AF"/>
    <w:rsid w:val="0031784D"/>
    <w:rsid w:val="00326AE5"/>
    <w:rsid w:val="003440E8"/>
    <w:rsid w:val="00350DAB"/>
    <w:rsid w:val="003A537D"/>
    <w:rsid w:val="003B1D3F"/>
    <w:rsid w:val="003C6469"/>
    <w:rsid w:val="003D690A"/>
    <w:rsid w:val="00402D45"/>
    <w:rsid w:val="0041555F"/>
    <w:rsid w:val="004408EE"/>
    <w:rsid w:val="0046107B"/>
    <w:rsid w:val="004A7662"/>
    <w:rsid w:val="004B5DBE"/>
    <w:rsid w:val="004B67C3"/>
    <w:rsid w:val="004C5CA7"/>
    <w:rsid w:val="00517E0B"/>
    <w:rsid w:val="00527443"/>
    <w:rsid w:val="005333FF"/>
    <w:rsid w:val="005A7D69"/>
    <w:rsid w:val="00612BEB"/>
    <w:rsid w:val="0064436C"/>
    <w:rsid w:val="006515BE"/>
    <w:rsid w:val="006637D9"/>
    <w:rsid w:val="006B0ECE"/>
    <w:rsid w:val="006E584C"/>
    <w:rsid w:val="006F72DC"/>
    <w:rsid w:val="00732BA9"/>
    <w:rsid w:val="007412DA"/>
    <w:rsid w:val="00781457"/>
    <w:rsid w:val="007D6C94"/>
    <w:rsid w:val="007E01FC"/>
    <w:rsid w:val="007E6D83"/>
    <w:rsid w:val="007F0C3D"/>
    <w:rsid w:val="0080601D"/>
    <w:rsid w:val="00880ACE"/>
    <w:rsid w:val="008C5147"/>
    <w:rsid w:val="00904053"/>
    <w:rsid w:val="009322CE"/>
    <w:rsid w:val="009600D7"/>
    <w:rsid w:val="00A345FC"/>
    <w:rsid w:val="00A50650"/>
    <w:rsid w:val="00A50BD5"/>
    <w:rsid w:val="00A81657"/>
    <w:rsid w:val="00A978CB"/>
    <w:rsid w:val="00AB26F6"/>
    <w:rsid w:val="00AC3E51"/>
    <w:rsid w:val="00AD7A3F"/>
    <w:rsid w:val="00AD7E12"/>
    <w:rsid w:val="00AF1E63"/>
    <w:rsid w:val="00B53AC6"/>
    <w:rsid w:val="00B64E9C"/>
    <w:rsid w:val="00B8485B"/>
    <w:rsid w:val="00B96457"/>
    <w:rsid w:val="00BE5F67"/>
    <w:rsid w:val="00C94A9E"/>
    <w:rsid w:val="00CA35DF"/>
    <w:rsid w:val="00CB3C7B"/>
    <w:rsid w:val="00CC7813"/>
    <w:rsid w:val="00CD43EE"/>
    <w:rsid w:val="00CE0C35"/>
    <w:rsid w:val="00D279F8"/>
    <w:rsid w:val="00D526EE"/>
    <w:rsid w:val="00D626CF"/>
    <w:rsid w:val="00D734A6"/>
    <w:rsid w:val="00D810B2"/>
    <w:rsid w:val="00D843AB"/>
    <w:rsid w:val="00DD665D"/>
    <w:rsid w:val="00DE4354"/>
    <w:rsid w:val="00E53DF6"/>
    <w:rsid w:val="00E67613"/>
    <w:rsid w:val="00F26B5B"/>
    <w:rsid w:val="00F3027C"/>
    <w:rsid w:val="00F41180"/>
    <w:rsid w:val="00F6336F"/>
    <w:rsid w:val="00F64CEC"/>
    <w:rsid w:val="00F821B5"/>
    <w:rsid w:val="00F95A8C"/>
    <w:rsid w:val="00FB4224"/>
    <w:rsid w:val="00FC2C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F78BB"/>
  <w15:chartTrackingRefBased/>
  <w15:docId w15:val="{2E8BE397-8CA2-4481-BC54-5C8E553C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C35"/>
    <w:pPr>
      <w:spacing w:after="0" w:line="288" w:lineRule="auto"/>
      <w:ind w:left="1525"/>
      <w:jc w:val="both"/>
    </w:pPr>
    <w:rPr>
      <w:rFonts w:ascii="Arial" w:eastAsia="Times New Roman" w:hAnsi="Arial" w:cs="Times New Roman"/>
      <w:sz w:val="1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BE5F67"/>
    <w:pPr>
      <w:spacing w:after="0" w:line="240" w:lineRule="auto"/>
    </w:pPr>
  </w:style>
  <w:style w:type="paragraph" w:customStyle="1" w:styleId="Corpsdutexte">
    <w:name w:val="Corps du texte"/>
    <w:basedOn w:val="Normal"/>
    <w:uiPriority w:val="99"/>
    <w:rsid w:val="00BE5F67"/>
    <w:pPr>
      <w:spacing w:after="200"/>
    </w:pPr>
    <w:rPr>
      <w:sz w:val="20"/>
      <w:szCs w:val="24"/>
      <w:lang w:eastAsia="fr-FR"/>
    </w:rPr>
  </w:style>
  <w:style w:type="paragraph" w:styleId="Notedebasdepage">
    <w:name w:val="footnote text"/>
    <w:basedOn w:val="Normal"/>
    <w:link w:val="NotedebasdepageCar"/>
    <w:uiPriority w:val="99"/>
    <w:semiHidden/>
    <w:unhideWhenUsed/>
    <w:rsid w:val="003C6469"/>
    <w:pPr>
      <w:spacing w:line="240" w:lineRule="auto"/>
    </w:pPr>
    <w:rPr>
      <w:sz w:val="20"/>
    </w:rPr>
  </w:style>
  <w:style w:type="character" w:customStyle="1" w:styleId="NotedebasdepageCar">
    <w:name w:val="Note de bas de page Car"/>
    <w:basedOn w:val="Policepardfaut"/>
    <w:link w:val="Notedebasdepage"/>
    <w:uiPriority w:val="99"/>
    <w:semiHidden/>
    <w:rsid w:val="003C6469"/>
    <w:rPr>
      <w:rFonts w:ascii="Arial" w:eastAsia="Times New Roman" w:hAnsi="Arial" w:cs="Times New Roman"/>
      <w:sz w:val="20"/>
      <w:szCs w:val="20"/>
    </w:rPr>
  </w:style>
  <w:style w:type="character" w:styleId="Appelnotedebasdep">
    <w:name w:val="footnote reference"/>
    <w:basedOn w:val="Policepardfaut"/>
    <w:uiPriority w:val="99"/>
    <w:semiHidden/>
    <w:unhideWhenUsed/>
    <w:rsid w:val="003C6469"/>
    <w:rPr>
      <w:vertAlign w:val="superscript"/>
    </w:rPr>
  </w:style>
  <w:style w:type="paragraph" w:styleId="Paragraphedeliste">
    <w:name w:val="List Paragraph"/>
    <w:basedOn w:val="Normal"/>
    <w:uiPriority w:val="34"/>
    <w:qFormat/>
    <w:rsid w:val="004B67C3"/>
    <w:pPr>
      <w:ind w:left="720"/>
      <w:contextualSpacing/>
    </w:pPr>
  </w:style>
  <w:style w:type="paragraph" w:styleId="En-tte">
    <w:name w:val="header"/>
    <w:basedOn w:val="Normal"/>
    <w:link w:val="En-tteCar"/>
    <w:uiPriority w:val="99"/>
    <w:unhideWhenUsed/>
    <w:rsid w:val="00D810B2"/>
    <w:pPr>
      <w:tabs>
        <w:tab w:val="center" w:pos="4536"/>
        <w:tab w:val="right" w:pos="9072"/>
      </w:tabs>
      <w:spacing w:line="240" w:lineRule="auto"/>
    </w:pPr>
  </w:style>
  <w:style w:type="character" w:customStyle="1" w:styleId="En-tteCar">
    <w:name w:val="En-tête Car"/>
    <w:basedOn w:val="Policepardfaut"/>
    <w:link w:val="En-tte"/>
    <w:uiPriority w:val="99"/>
    <w:rsid w:val="00D810B2"/>
    <w:rPr>
      <w:rFonts w:ascii="Arial" w:eastAsia="Times New Roman" w:hAnsi="Arial" w:cs="Times New Roman"/>
      <w:sz w:val="16"/>
      <w:szCs w:val="20"/>
    </w:rPr>
  </w:style>
  <w:style w:type="paragraph" w:styleId="Pieddepage">
    <w:name w:val="footer"/>
    <w:basedOn w:val="Normal"/>
    <w:link w:val="PieddepageCar"/>
    <w:uiPriority w:val="99"/>
    <w:unhideWhenUsed/>
    <w:rsid w:val="00D810B2"/>
    <w:pPr>
      <w:tabs>
        <w:tab w:val="center" w:pos="4536"/>
        <w:tab w:val="right" w:pos="9072"/>
      </w:tabs>
      <w:spacing w:line="240" w:lineRule="auto"/>
    </w:pPr>
  </w:style>
  <w:style w:type="character" w:customStyle="1" w:styleId="PieddepageCar">
    <w:name w:val="Pied de page Car"/>
    <w:basedOn w:val="Policepardfaut"/>
    <w:link w:val="Pieddepage"/>
    <w:uiPriority w:val="99"/>
    <w:rsid w:val="00D810B2"/>
    <w:rPr>
      <w:rFonts w:ascii="Arial" w:eastAsia="Times New Roman" w:hAnsi="Arial" w:cs="Times New Roman"/>
      <w:sz w:val="16"/>
      <w:szCs w:val="20"/>
    </w:rPr>
  </w:style>
  <w:style w:type="character" w:styleId="Marquedecommentaire">
    <w:name w:val="annotation reference"/>
    <w:basedOn w:val="Policepardfaut"/>
    <w:rsid w:val="002C0E5E"/>
    <w:rPr>
      <w:sz w:val="16"/>
      <w:szCs w:val="16"/>
    </w:rPr>
  </w:style>
  <w:style w:type="paragraph" w:styleId="Commentaire">
    <w:name w:val="annotation text"/>
    <w:basedOn w:val="Normal"/>
    <w:link w:val="CommentaireCar"/>
    <w:rsid w:val="002C0E5E"/>
    <w:pPr>
      <w:spacing w:line="240" w:lineRule="auto"/>
    </w:pPr>
    <w:rPr>
      <w:sz w:val="20"/>
    </w:rPr>
  </w:style>
  <w:style w:type="character" w:customStyle="1" w:styleId="CommentaireCar">
    <w:name w:val="Commentaire Car"/>
    <w:basedOn w:val="Policepardfaut"/>
    <w:link w:val="Commentaire"/>
    <w:rsid w:val="002C0E5E"/>
    <w:rPr>
      <w:rFonts w:ascii="Arial" w:eastAsia="Times New Roman" w:hAnsi="Arial" w:cs="Times New Roman"/>
      <w:sz w:val="20"/>
      <w:szCs w:val="20"/>
    </w:rPr>
  </w:style>
  <w:style w:type="paragraph" w:styleId="Objetducommentaire">
    <w:name w:val="annotation subject"/>
    <w:basedOn w:val="Commentaire"/>
    <w:next w:val="Commentaire"/>
    <w:link w:val="ObjetducommentaireCar"/>
    <w:uiPriority w:val="99"/>
    <w:semiHidden/>
    <w:unhideWhenUsed/>
    <w:rsid w:val="002245CA"/>
    <w:rPr>
      <w:b/>
      <w:bCs/>
    </w:rPr>
  </w:style>
  <w:style w:type="character" w:customStyle="1" w:styleId="ObjetducommentaireCar">
    <w:name w:val="Objet du commentaire Car"/>
    <w:basedOn w:val="CommentaireCar"/>
    <w:link w:val="Objetducommentaire"/>
    <w:uiPriority w:val="99"/>
    <w:semiHidden/>
    <w:rsid w:val="002245CA"/>
    <w:rPr>
      <w:rFonts w:ascii="Arial" w:eastAsia="Times New Roman" w:hAnsi="Arial" w:cs="Times New Roman"/>
      <w:b/>
      <w:bCs/>
      <w:sz w:val="20"/>
      <w:szCs w:val="20"/>
    </w:rPr>
  </w:style>
  <w:style w:type="table" w:styleId="Grilledutableau">
    <w:name w:val="Table Grid"/>
    <w:basedOn w:val="TableauNormal"/>
    <w:rsid w:val="00880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NORM">
    <w:name w:val="PARNORM"/>
    <w:basedOn w:val="Normal"/>
    <w:rsid w:val="00880ACE"/>
    <w:pPr>
      <w:overflowPunct w:val="0"/>
      <w:autoSpaceDE w:val="0"/>
      <w:autoSpaceDN w:val="0"/>
      <w:adjustRightInd w:val="0"/>
      <w:spacing w:after="240" w:line="240" w:lineRule="auto"/>
      <w:ind w:left="0" w:firstLine="567"/>
      <w:textAlignment w:val="baseline"/>
    </w:pPr>
    <w:rPr>
      <w:sz w:val="20"/>
      <w:lang w:eastAsia="fr-FR"/>
    </w:rPr>
  </w:style>
  <w:style w:type="paragraph" w:styleId="NormalWeb">
    <w:name w:val="Normal (Web)"/>
    <w:basedOn w:val="Normal"/>
    <w:uiPriority w:val="99"/>
    <w:semiHidden/>
    <w:unhideWhenUsed/>
    <w:rsid w:val="004B5DBE"/>
    <w:pPr>
      <w:spacing w:before="100" w:beforeAutospacing="1" w:after="100" w:afterAutospacing="1" w:line="240" w:lineRule="auto"/>
      <w:ind w:left="0"/>
      <w:jc w:val="left"/>
    </w:pPr>
    <w:rPr>
      <w:rFonts w:ascii="Times New Roman" w:hAnsi="Times New Roman"/>
      <w:sz w:val="24"/>
      <w:szCs w:val="24"/>
      <w:lang w:eastAsia="fr-FR"/>
    </w:rPr>
  </w:style>
  <w:style w:type="character" w:styleId="Lienhypertexte">
    <w:name w:val="Hyperlink"/>
    <w:basedOn w:val="Policepardfaut"/>
    <w:uiPriority w:val="99"/>
    <w:unhideWhenUsed/>
    <w:rsid w:val="00A978CB"/>
    <w:rPr>
      <w:color w:val="0563C1" w:themeColor="hyperlink"/>
      <w:u w:val="single"/>
    </w:rPr>
  </w:style>
  <w:style w:type="character" w:styleId="Mentionnonrsolue">
    <w:name w:val="Unresolved Mention"/>
    <w:basedOn w:val="Policepardfaut"/>
    <w:uiPriority w:val="99"/>
    <w:semiHidden/>
    <w:unhideWhenUsed/>
    <w:rsid w:val="00A978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74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oneetloire.fr/guide-des-aides/fonds-social-europee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2AC29-D595-4F0A-801A-1640E5351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7</Pages>
  <Words>1868</Words>
  <Characters>10274</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CADINOT GUYLENE</dc:creator>
  <cp:keywords/>
  <dc:description/>
  <cp:lastModifiedBy>CADINOT GUYLENE</cp:lastModifiedBy>
  <cp:revision>66</cp:revision>
  <cp:lastPrinted>2026-02-03T12:33:00Z</cp:lastPrinted>
  <dcterms:created xsi:type="dcterms:W3CDTF">2026-01-26T09:06:00Z</dcterms:created>
  <dcterms:modified xsi:type="dcterms:W3CDTF">2026-03-13T12:16:00Z</dcterms:modified>
</cp:coreProperties>
</file>