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0D1FE" w14:textId="77777777" w:rsidR="004D7FC3" w:rsidRDefault="004D7FC3" w:rsidP="004D7FC3">
      <w:pPr>
        <w:shd w:val="clear" w:color="auto" w:fill="BA955E"/>
        <w:ind w:left="0"/>
        <w:jc w:val="center"/>
        <w:rPr>
          <w:sz w:val="28"/>
          <w:szCs w:val="36"/>
          <w:lang w:eastAsia="fr-FR"/>
        </w:rPr>
      </w:pPr>
      <w:r>
        <w:rPr>
          <w:sz w:val="28"/>
          <w:szCs w:val="36"/>
          <w:lang w:eastAsia="fr-FR"/>
        </w:rPr>
        <w:t xml:space="preserve">FICHE DETAILLEE </w:t>
      </w:r>
    </w:p>
    <w:p w14:paraId="764F816A" w14:textId="12E9640A" w:rsidR="00633426" w:rsidRPr="00BE5F67" w:rsidRDefault="004D7FC3" w:rsidP="00633426">
      <w:pPr>
        <w:shd w:val="clear" w:color="auto" w:fill="BA955E"/>
        <w:ind w:left="0"/>
        <w:jc w:val="center"/>
        <w:rPr>
          <w:rFonts w:asciiTheme="minorHAnsi" w:hAnsiTheme="minorHAnsi" w:cstheme="minorHAnsi"/>
          <w:b/>
          <w:bCs/>
          <w:sz w:val="22"/>
          <w:szCs w:val="28"/>
          <w:lang w:eastAsia="fr-FR"/>
        </w:rPr>
      </w:pPr>
      <w:r>
        <w:rPr>
          <w:sz w:val="28"/>
          <w:szCs w:val="36"/>
          <w:lang w:eastAsia="fr-FR"/>
        </w:rPr>
        <w:t>Thématique n°</w:t>
      </w:r>
      <w:r w:rsidR="00633426">
        <w:rPr>
          <w:sz w:val="28"/>
          <w:szCs w:val="36"/>
          <w:lang w:eastAsia="fr-FR"/>
        </w:rPr>
        <w:t>4</w:t>
      </w:r>
      <w:r>
        <w:rPr>
          <w:sz w:val="28"/>
          <w:szCs w:val="36"/>
          <w:lang w:eastAsia="fr-FR"/>
        </w:rPr>
        <w:t xml:space="preserve"> : </w:t>
      </w:r>
      <w:r w:rsidR="00633426">
        <w:rPr>
          <w:rFonts w:asciiTheme="minorHAnsi" w:hAnsiTheme="minorHAnsi" w:cstheme="minorHAnsi"/>
          <w:b/>
          <w:bCs/>
          <w:sz w:val="28"/>
          <w:szCs w:val="28"/>
          <w14:shadow w14:blurRad="50800" w14:dist="50800" w14:dir="5400000" w14:sx="0" w14:sy="0" w14:kx="0" w14:ky="0" w14:algn="ctr">
            <w14:schemeClr w14:val="bg1"/>
          </w14:shadow>
        </w:rPr>
        <w:t>Participer à l’accompagnement des travailleurs expérimentés, bénéficiaires du RSA</w:t>
      </w:r>
    </w:p>
    <w:p w14:paraId="384AA167" w14:textId="6324C388" w:rsidR="004D7FC3" w:rsidRPr="00BE5F67" w:rsidRDefault="004D7FC3" w:rsidP="00633426">
      <w:pPr>
        <w:shd w:val="clear" w:color="auto" w:fill="BA955E"/>
        <w:ind w:left="0"/>
        <w:jc w:val="center"/>
        <w:rPr>
          <w:rFonts w:asciiTheme="minorHAnsi" w:hAnsiTheme="minorHAnsi" w:cstheme="minorHAnsi"/>
          <w:b/>
          <w:bCs/>
          <w:sz w:val="22"/>
          <w:szCs w:val="28"/>
          <w:lang w:eastAsia="fr-FR"/>
        </w:rPr>
      </w:pPr>
    </w:p>
    <w:p w14:paraId="221EAF7B" w14:textId="77777777" w:rsidR="004D7FC3" w:rsidRDefault="004D7FC3" w:rsidP="004D7FC3">
      <w:pPr>
        <w:pStyle w:val="Sansinterligne"/>
      </w:pPr>
    </w:p>
    <w:p w14:paraId="0E3ECAF8" w14:textId="77777777" w:rsidR="004D7FC3" w:rsidRDefault="004D7FC3" w:rsidP="004D7FC3">
      <w:pPr>
        <w:pStyle w:val="Sansinterligne"/>
      </w:pPr>
    </w:p>
    <w:p w14:paraId="19FD31EF" w14:textId="77777777" w:rsidR="004D7FC3" w:rsidRPr="00BE5F67" w:rsidRDefault="004D7FC3" w:rsidP="004D7FC3">
      <w:pPr>
        <w:pStyle w:val="Sansinterligne"/>
        <w:shd w:val="clear" w:color="auto" w:fill="1F3864" w:themeFill="accent1" w:themeFillShade="80"/>
        <w:rPr>
          <w:b/>
          <w:bCs/>
          <w:sz w:val="24"/>
          <w:szCs w:val="24"/>
        </w:rPr>
      </w:pPr>
      <w:r>
        <w:rPr>
          <w:b/>
          <w:bCs/>
          <w:sz w:val="24"/>
          <w:szCs w:val="24"/>
        </w:rPr>
        <w:t>RAPPEL DU CONTEXTE</w:t>
      </w:r>
    </w:p>
    <w:p w14:paraId="21716D40" w14:textId="77777777" w:rsidR="004D7FC3" w:rsidRDefault="004D7FC3" w:rsidP="004D7FC3">
      <w:pPr>
        <w:pStyle w:val="Sansinterligne"/>
      </w:pPr>
    </w:p>
    <w:p w14:paraId="051F6B1D" w14:textId="77777777" w:rsidR="00633426" w:rsidRDefault="00633426" w:rsidP="00633426">
      <w:pPr>
        <w:pStyle w:val="Sansinterligne"/>
        <w:jc w:val="both"/>
      </w:pPr>
      <w:r>
        <w:t>Le taux de bénéficiaire du RSA faisant parti des travailleurs expérimentés, à savoir qui se situent entre 50 et 67 ans, représente 26,6% de l’ensemble de nos publics.</w:t>
      </w:r>
    </w:p>
    <w:p w14:paraId="215CE58B" w14:textId="77777777" w:rsidR="00633426" w:rsidRDefault="00633426" w:rsidP="00633426">
      <w:pPr>
        <w:pStyle w:val="Sansinterligne"/>
        <w:jc w:val="both"/>
      </w:pPr>
      <w:r>
        <w:t xml:space="preserve">L’Etat a déployé en avril 2025 un plan dans le cadre de l’initiative « emploi des 50+ » en faveur de l’emploi des travailleurs expérimentés. </w:t>
      </w:r>
    </w:p>
    <w:p w14:paraId="03DECD35" w14:textId="77777777" w:rsidR="00633426" w:rsidRDefault="00633426" w:rsidP="00633426">
      <w:pPr>
        <w:pStyle w:val="Sansinterligne"/>
        <w:jc w:val="both"/>
      </w:pPr>
    </w:p>
    <w:p w14:paraId="15731737" w14:textId="77777777" w:rsidR="00633426" w:rsidRDefault="00633426" w:rsidP="00633426">
      <w:pPr>
        <w:pStyle w:val="Sansinterligne"/>
        <w:jc w:val="both"/>
      </w:pPr>
      <w:r>
        <w:t xml:space="preserve">Pour répondre à cette problématique et s’adapter au cadre national, nous lançons cet appel à projet pour permettre aux structures du territoire de repenser et renforcer leur offre de service dans ce domaine. </w:t>
      </w:r>
    </w:p>
    <w:p w14:paraId="702F8260" w14:textId="77777777" w:rsidR="004D7FC3" w:rsidRDefault="004D7FC3" w:rsidP="004D7FC3">
      <w:pPr>
        <w:pStyle w:val="Sansinterligne"/>
        <w:jc w:val="both"/>
      </w:pPr>
    </w:p>
    <w:p w14:paraId="69A9900A" w14:textId="77777777" w:rsidR="004D7FC3" w:rsidRDefault="004D7FC3" w:rsidP="004D7FC3">
      <w:pPr>
        <w:pStyle w:val="Sansinterligne"/>
        <w:jc w:val="both"/>
      </w:pPr>
    </w:p>
    <w:p w14:paraId="2907B084" w14:textId="77777777" w:rsidR="004D7FC3" w:rsidRPr="004A7662" w:rsidRDefault="004D7FC3" w:rsidP="004D7FC3">
      <w:pPr>
        <w:pStyle w:val="Sansinterligne"/>
        <w:shd w:val="clear" w:color="auto" w:fill="1F3864" w:themeFill="accent1" w:themeFillShade="80"/>
        <w:rPr>
          <w:b/>
          <w:bCs/>
          <w:sz w:val="24"/>
          <w:szCs w:val="24"/>
        </w:rPr>
      </w:pPr>
      <w:r>
        <w:rPr>
          <w:b/>
          <w:bCs/>
          <w:sz w:val="24"/>
          <w:szCs w:val="24"/>
        </w:rPr>
        <w:t>LES OBJECTIFS DE L’APPEL A PROJET</w:t>
      </w:r>
    </w:p>
    <w:p w14:paraId="270B8C79" w14:textId="77777777" w:rsidR="004D7FC3" w:rsidRDefault="004D7FC3" w:rsidP="004D7FC3">
      <w:pPr>
        <w:pStyle w:val="Sansinterligne"/>
        <w:jc w:val="both"/>
      </w:pPr>
    </w:p>
    <w:p w14:paraId="74EB3279" w14:textId="77777777" w:rsidR="00633426" w:rsidRDefault="00633426" w:rsidP="00633426">
      <w:pPr>
        <w:pStyle w:val="Sansinterligne"/>
        <w:numPr>
          <w:ilvl w:val="0"/>
          <w:numId w:val="1"/>
        </w:numPr>
        <w:jc w:val="both"/>
      </w:pPr>
      <w:r>
        <w:t>Lutter contre les stéréotypes liés à l’âge,</w:t>
      </w:r>
    </w:p>
    <w:p w14:paraId="7DFC3D2C" w14:textId="77777777" w:rsidR="00633426" w:rsidRDefault="00633426" w:rsidP="00633426">
      <w:pPr>
        <w:pStyle w:val="Sansinterligne"/>
        <w:numPr>
          <w:ilvl w:val="0"/>
          <w:numId w:val="1"/>
        </w:numPr>
        <w:jc w:val="both"/>
      </w:pPr>
      <w:r>
        <w:t>Favoriser l’embauche et le maintien en emploi des travailleurs expérimentés,</w:t>
      </w:r>
    </w:p>
    <w:p w14:paraId="50C3AC81" w14:textId="77777777" w:rsidR="00633426" w:rsidRDefault="00633426" w:rsidP="00633426">
      <w:pPr>
        <w:pStyle w:val="Sansinterligne"/>
        <w:numPr>
          <w:ilvl w:val="0"/>
          <w:numId w:val="1"/>
        </w:numPr>
        <w:jc w:val="both"/>
      </w:pPr>
      <w:r>
        <w:t xml:space="preserve">Adapter la réponse en fonction du nombre de bénéficiaire du RSA sur le secteur d’action. </w:t>
      </w:r>
      <w:r w:rsidRPr="00AD7A3F">
        <w:rPr>
          <w:i/>
          <w:iCs/>
          <w:sz w:val="20"/>
          <w:szCs w:val="20"/>
        </w:rPr>
        <w:t>(Voir tableau en annexe).</w:t>
      </w:r>
    </w:p>
    <w:p w14:paraId="6155F888" w14:textId="77777777" w:rsidR="004D7FC3" w:rsidRDefault="004D7FC3" w:rsidP="004D7FC3">
      <w:pPr>
        <w:pStyle w:val="Sansinterligne"/>
        <w:jc w:val="both"/>
      </w:pPr>
    </w:p>
    <w:p w14:paraId="3A2C7470" w14:textId="77777777" w:rsidR="004D7FC3" w:rsidRDefault="004D7FC3" w:rsidP="004D7FC3">
      <w:pPr>
        <w:pStyle w:val="Sansinterligne"/>
        <w:jc w:val="both"/>
      </w:pPr>
    </w:p>
    <w:p w14:paraId="567BD044"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LE PUBLIC CIBLE</w:t>
      </w:r>
    </w:p>
    <w:p w14:paraId="66F1A9E7" w14:textId="77777777" w:rsidR="004D7FC3" w:rsidRDefault="004D7FC3" w:rsidP="004D7FC3">
      <w:pPr>
        <w:pStyle w:val="Sansinterligne"/>
        <w:jc w:val="both"/>
      </w:pPr>
    </w:p>
    <w:p w14:paraId="600FDDA8" w14:textId="77777777" w:rsidR="004D7FC3" w:rsidRDefault="004D7FC3" w:rsidP="004D7FC3">
      <w:pPr>
        <w:pStyle w:val="Sansinterligne"/>
        <w:numPr>
          <w:ilvl w:val="0"/>
          <w:numId w:val="2"/>
        </w:numPr>
      </w:pPr>
      <w:r>
        <w:t xml:space="preserve">Bénéficiaires du RSA du Département de Saône et Loire. </w:t>
      </w:r>
    </w:p>
    <w:p w14:paraId="5BB74E98" w14:textId="77777777" w:rsidR="004D7FC3" w:rsidRDefault="004D7FC3" w:rsidP="004D7FC3">
      <w:pPr>
        <w:pStyle w:val="Sansinterligne"/>
        <w:ind w:left="1068"/>
        <w:jc w:val="both"/>
      </w:pPr>
    </w:p>
    <w:p w14:paraId="224F11E2" w14:textId="77777777" w:rsidR="004D7FC3" w:rsidRDefault="004D7FC3" w:rsidP="004D7FC3">
      <w:pPr>
        <w:pStyle w:val="Sansinterligne"/>
        <w:jc w:val="both"/>
      </w:pPr>
    </w:p>
    <w:p w14:paraId="4E6DDDD2" w14:textId="77777777" w:rsidR="004D7FC3" w:rsidRPr="003C6469" w:rsidRDefault="004D7FC3" w:rsidP="004D7FC3">
      <w:pPr>
        <w:pStyle w:val="Sansinterligne"/>
        <w:shd w:val="clear" w:color="auto" w:fill="1F3864" w:themeFill="accent1" w:themeFillShade="80"/>
        <w:rPr>
          <w:b/>
          <w:bCs/>
          <w:sz w:val="24"/>
          <w:szCs w:val="24"/>
        </w:rPr>
      </w:pPr>
      <w:r>
        <w:rPr>
          <w:b/>
          <w:bCs/>
          <w:sz w:val="24"/>
          <w:szCs w:val="24"/>
        </w:rPr>
        <w:t>PISTES DES ACTIONS FINANCABLES</w:t>
      </w:r>
    </w:p>
    <w:p w14:paraId="67E3AF82" w14:textId="77777777" w:rsidR="004D7FC3" w:rsidRDefault="004D7FC3" w:rsidP="004D7FC3">
      <w:pPr>
        <w:pStyle w:val="Sansinterligne"/>
        <w:jc w:val="both"/>
      </w:pPr>
    </w:p>
    <w:p w14:paraId="7F51FB22" w14:textId="77777777" w:rsidR="00633426" w:rsidRPr="00B7597A"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S’appuyer sur les outils permettant d’établir des bilans de compétences,</w:t>
      </w:r>
    </w:p>
    <w:p w14:paraId="071C34E7"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S’appuyer sur les offres de services des acteurs de l’insertion,</w:t>
      </w:r>
    </w:p>
    <w:p w14:paraId="6026249C"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Positionnement sur les événements emplois,</w:t>
      </w:r>
    </w:p>
    <w:p w14:paraId="32575255"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Proposer un accompagnement à la fois individuel et collectif,</w:t>
      </w:r>
    </w:p>
    <w:p w14:paraId="5AFE62AA"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Pour les publics concernés, travailler sur l’ouverture des droits à la retraite,</w:t>
      </w:r>
    </w:p>
    <w:p w14:paraId="6C1C0127"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Accompagnement à la montée en compétences sur l’évolution des outils informatiques,</w:t>
      </w:r>
    </w:p>
    <w:p w14:paraId="09651681"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Renforcer les liens avec les entreprises sur l’embauche des travailleurs expérimentés</w:t>
      </w:r>
    </w:p>
    <w:p w14:paraId="061D048B" w14:textId="77777777" w:rsidR="00633426" w:rsidRPr="00CD67ED"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w:t>
      </w:r>
    </w:p>
    <w:p w14:paraId="1F433510" w14:textId="29E4DD3D" w:rsidR="004D7FC3" w:rsidRDefault="004D7FC3" w:rsidP="004D7FC3">
      <w:pPr>
        <w:pStyle w:val="Sansinterligne"/>
        <w:jc w:val="both"/>
      </w:pPr>
    </w:p>
    <w:p w14:paraId="0629588C" w14:textId="77777777" w:rsidR="004D2215" w:rsidRDefault="004D2215" w:rsidP="004D7FC3">
      <w:pPr>
        <w:pStyle w:val="Sansinterligne"/>
        <w:jc w:val="both"/>
      </w:pPr>
    </w:p>
    <w:p w14:paraId="705756FD" w14:textId="77777777" w:rsidR="004D7FC3" w:rsidRPr="00527443" w:rsidRDefault="004D7FC3" w:rsidP="004D7FC3">
      <w:pPr>
        <w:pStyle w:val="Sansinterligne"/>
        <w:shd w:val="clear" w:color="auto" w:fill="1F3864" w:themeFill="accent1" w:themeFillShade="80"/>
        <w:rPr>
          <w:b/>
          <w:bCs/>
          <w:sz w:val="24"/>
          <w:szCs w:val="24"/>
        </w:rPr>
      </w:pPr>
      <w:r>
        <w:rPr>
          <w:b/>
          <w:bCs/>
          <w:sz w:val="24"/>
          <w:szCs w:val="24"/>
        </w:rPr>
        <w:t>DISPOSITIONS FINANCIERES</w:t>
      </w:r>
    </w:p>
    <w:p w14:paraId="61B1203E" w14:textId="77777777" w:rsidR="004D7FC3" w:rsidRDefault="004D7FC3" w:rsidP="004D7FC3">
      <w:pPr>
        <w:pStyle w:val="Corpsdutexte"/>
        <w:spacing w:after="0"/>
        <w:ind w:left="0"/>
        <w:rPr>
          <w:rFonts w:asciiTheme="minorHAnsi" w:eastAsiaTheme="minorHAnsi" w:hAnsiTheme="minorHAnsi" w:cstheme="minorBidi"/>
          <w:sz w:val="22"/>
          <w:szCs w:val="22"/>
          <w:lang w:eastAsia="en-US"/>
        </w:rPr>
      </w:pPr>
    </w:p>
    <w:p w14:paraId="0EF8D59D" w14:textId="16AC19CA" w:rsidR="005F2217" w:rsidRDefault="00396D0B" w:rsidP="005F2217">
      <w:pPr>
        <w:pStyle w:val="Corpsdutexte"/>
        <w:spacing w:after="0"/>
        <w:ind w:lef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rPr>
        <w:t xml:space="preserve">Les demandes sont examinées dans la limite des budgets alloués dans le cadre de cet appel à projets </w:t>
      </w:r>
      <w:r w:rsidR="005F2217">
        <w:rPr>
          <w:rFonts w:asciiTheme="minorHAnsi" w:eastAsiaTheme="minorHAnsi" w:hAnsiTheme="minorHAnsi" w:cstheme="minorBidi"/>
          <w:sz w:val="22"/>
          <w:szCs w:val="22"/>
          <w:lang w:eastAsia="en-US"/>
        </w:rPr>
        <w:t>tout en tenant compte d’un équilibre territorial dans la répartition des actions retenues. La déclinaison territoriale s’appuie sur une répartition équilibrée des actions entre :</w:t>
      </w:r>
    </w:p>
    <w:p w14:paraId="7B27ACD1" w14:textId="77777777" w:rsidR="005F2217" w:rsidRDefault="005F2217" w:rsidP="005F2217">
      <w:pPr>
        <w:pStyle w:val="Corpsdutexte"/>
        <w:spacing w:after="0"/>
        <w:ind w:left="0"/>
        <w:rPr>
          <w:rFonts w:asciiTheme="minorHAnsi" w:eastAsiaTheme="minorHAnsi" w:hAnsiTheme="minorHAnsi" w:cstheme="minorBidi"/>
          <w:sz w:val="22"/>
          <w:szCs w:val="22"/>
          <w:lang w:eastAsia="en-US"/>
        </w:rPr>
      </w:pPr>
    </w:p>
    <w:p w14:paraId="3C1DC463" w14:textId="77777777" w:rsidR="005F2217" w:rsidRDefault="005F2217" w:rsidP="005F2217">
      <w:pPr>
        <w:pStyle w:val="Corpsdutexte"/>
        <w:numPr>
          <w:ilvl w:val="0"/>
          <w:numId w:val="7"/>
        </w:numPr>
        <w:spacing w:after="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Les territoires urbains,</w:t>
      </w:r>
    </w:p>
    <w:p w14:paraId="5D03EA8C" w14:textId="77777777" w:rsidR="005F2217" w:rsidRDefault="005F2217" w:rsidP="005F2217">
      <w:pPr>
        <w:pStyle w:val="Corpsdutexte"/>
        <w:numPr>
          <w:ilvl w:val="0"/>
          <w:numId w:val="7"/>
        </w:numPr>
        <w:spacing w:after="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Les territoires ruraux, avec un attention particulière portée aux zones les plus éloignées de l’offre existante</w:t>
      </w:r>
    </w:p>
    <w:p w14:paraId="7A49DBDD" w14:textId="77777777" w:rsidR="005F2217" w:rsidRDefault="005F2217" w:rsidP="005F2217">
      <w:pPr>
        <w:pStyle w:val="Corpsdutexte"/>
        <w:spacing w:after="0"/>
        <w:ind w:left="0"/>
        <w:rPr>
          <w:rFonts w:asciiTheme="minorHAnsi" w:eastAsiaTheme="minorHAnsi" w:hAnsiTheme="minorHAnsi" w:cstheme="minorBidi"/>
          <w:sz w:val="22"/>
          <w:szCs w:val="22"/>
          <w:lang w:eastAsia="en-US"/>
        </w:rPr>
      </w:pPr>
    </w:p>
    <w:p w14:paraId="7E84B9C6" w14:textId="77777777" w:rsidR="005F2217" w:rsidRDefault="005F2217" w:rsidP="005F2217">
      <w:pPr>
        <w:pStyle w:val="Corpsdutexte"/>
        <w:spacing w:after="0"/>
        <w:ind w:lef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Si le candidat sollicite d’autres financeurs, il fait apparaître l’ensemble des subventions sollicitées dans le budget prévisionnel de l’action.</w:t>
      </w:r>
    </w:p>
    <w:p w14:paraId="44D7D0F3" w14:textId="77777777" w:rsidR="005F2217" w:rsidRDefault="005F2217" w:rsidP="005F2217">
      <w:pPr>
        <w:pStyle w:val="Corpsdutexte"/>
        <w:spacing w:after="0"/>
        <w:ind w:left="0"/>
        <w:rPr>
          <w:rFonts w:asciiTheme="minorHAnsi" w:eastAsiaTheme="minorHAnsi" w:hAnsiTheme="minorHAnsi" w:cstheme="minorBidi"/>
          <w:sz w:val="22"/>
          <w:szCs w:val="22"/>
          <w:lang w:eastAsia="en-US"/>
        </w:rPr>
      </w:pPr>
    </w:p>
    <w:p w14:paraId="2677C309" w14:textId="77777777" w:rsidR="005F2217" w:rsidRDefault="005F2217" w:rsidP="005F2217">
      <w:pPr>
        <w:spacing w:after="120"/>
        <w:ind w:left="0"/>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Conformément au règlement financier département, il est prévu de séquencer les versements par année en prévoyant : </w:t>
      </w:r>
    </w:p>
    <w:p w14:paraId="5B81F20E" w14:textId="77777777" w:rsidR="005F2217" w:rsidRDefault="005F2217" w:rsidP="005F2217">
      <w:pPr>
        <w:pStyle w:val="Paragraphedeliste"/>
        <w:numPr>
          <w:ilvl w:val="0"/>
          <w:numId w:val="8"/>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2026 : 80% à la signature, puis solde de 20% au vu du bilan 2026</w:t>
      </w:r>
    </w:p>
    <w:p w14:paraId="232FEF5C" w14:textId="77777777" w:rsidR="005F2217" w:rsidRDefault="005F2217" w:rsidP="005F2217">
      <w:pPr>
        <w:pStyle w:val="Paragraphedeliste"/>
        <w:numPr>
          <w:ilvl w:val="0"/>
          <w:numId w:val="8"/>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2027 : 80% après le vote du BP et solde 2027 au vu du bilan 2027</w:t>
      </w:r>
    </w:p>
    <w:p w14:paraId="00FE61F6" w14:textId="77777777" w:rsidR="005F2217" w:rsidRDefault="005F2217" w:rsidP="005F2217">
      <w:pPr>
        <w:pStyle w:val="Paragraphedeliste"/>
        <w:numPr>
          <w:ilvl w:val="0"/>
          <w:numId w:val="8"/>
        </w:numPr>
        <w:spacing w:after="120"/>
        <w:rPr>
          <w:rFonts w:asciiTheme="minorHAnsi" w:eastAsiaTheme="minorHAnsi" w:hAnsiTheme="minorHAnsi" w:cstheme="minorBidi"/>
          <w:sz w:val="22"/>
          <w:szCs w:val="22"/>
        </w:rPr>
      </w:pPr>
      <w:r>
        <w:rPr>
          <w:rFonts w:asciiTheme="minorHAnsi" w:eastAsiaTheme="minorHAnsi" w:hAnsiTheme="minorHAnsi" w:cstheme="minorBidi"/>
          <w:sz w:val="22"/>
          <w:szCs w:val="22"/>
        </w:rPr>
        <w:t>Pour 2028 : 80% après le vote du BP, et solde au vu du bilan 2028 et du bilan récapitulatif global</w:t>
      </w:r>
    </w:p>
    <w:p w14:paraId="3A00BD0F" w14:textId="77777777" w:rsidR="005F2217" w:rsidRDefault="005F2217" w:rsidP="005F2217">
      <w:pPr>
        <w:pStyle w:val="Sansinterligne"/>
        <w:tabs>
          <w:tab w:val="left" w:pos="1710"/>
        </w:tabs>
        <w:jc w:val="both"/>
      </w:pPr>
      <w:r>
        <w:t>L’attribution et le versement du financement sont conditionnés à l’évaluation des résultats obtenus et à l’atteinte des objectifs contractualisés. En cas d’écart significatif entre les objectifs fixés et les résultats constatés, un ajustement pourra être opéré sur le solde du paiement dû au titre de l’année écoulée.</w:t>
      </w:r>
    </w:p>
    <w:p w14:paraId="4961C61C" w14:textId="77777777" w:rsidR="005F2217" w:rsidRDefault="005F2217" w:rsidP="005F2217">
      <w:pPr>
        <w:pStyle w:val="Sansinterligne"/>
        <w:tabs>
          <w:tab w:val="left" w:pos="1710"/>
        </w:tabs>
        <w:jc w:val="both"/>
      </w:pPr>
    </w:p>
    <w:p w14:paraId="46FA076C" w14:textId="77777777" w:rsidR="005F2217" w:rsidRDefault="005F2217" w:rsidP="005F2217">
      <w:pPr>
        <w:pStyle w:val="Sansinterligne"/>
        <w:jc w:val="both"/>
      </w:pPr>
      <w:r>
        <w:t>L’action sera finançable sur une durée de six mois puis renouvelable par année civile jusqu’à la fin de la SDIE soit le 31 décembre 2028, sous réserve du vote du budget du département.</w:t>
      </w:r>
    </w:p>
    <w:p w14:paraId="57D658F3" w14:textId="77777777" w:rsidR="00E61DDB" w:rsidRDefault="00E61DDB" w:rsidP="004D7FC3">
      <w:pPr>
        <w:pStyle w:val="Sansinterligne"/>
        <w:tabs>
          <w:tab w:val="left" w:pos="1710"/>
        </w:tabs>
        <w:jc w:val="both"/>
      </w:pPr>
    </w:p>
    <w:p w14:paraId="774818C8" w14:textId="77777777" w:rsidR="004D7FC3" w:rsidRDefault="004D7FC3" w:rsidP="004D7FC3">
      <w:pPr>
        <w:pStyle w:val="Sansinterligne"/>
        <w:jc w:val="both"/>
      </w:pPr>
    </w:p>
    <w:p w14:paraId="23EB99B5" w14:textId="77777777" w:rsidR="004D7FC3" w:rsidRPr="00527443" w:rsidRDefault="004D7FC3" w:rsidP="004D7FC3">
      <w:pPr>
        <w:pStyle w:val="Sansinterligne"/>
        <w:shd w:val="clear" w:color="auto" w:fill="1F3864" w:themeFill="accent1" w:themeFillShade="80"/>
        <w:rPr>
          <w:b/>
          <w:bCs/>
          <w:sz w:val="24"/>
          <w:szCs w:val="24"/>
        </w:rPr>
      </w:pPr>
      <w:r>
        <w:rPr>
          <w:b/>
          <w:bCs/>
          <w:sz w:val="24"/>
          <w:szCs w:val="24"/>
        </w:rPr>
        <w:t>LE SUIVI ET L’EVALUATION</w:t>
      </w:r>
    </w:p>
    <w:p w14:paraId="207481B5" w14:textId="77777777" w:rsidR="004D7FC3" w:rsidRDefault="004D7FC3" w:rsidP="004D7FC3">
      <w:pPr>
        <w:pStyle w:val="Sansinterligne"/>
        <w:jc w:val="both"/>
      </w:pPr>
    </w:p>
    <w:p w14:paraId="362FFE78" w14:textId="77777777" w:rsidR="004D2215" w:rsidRDefault="004D2215" w:rsidP="004D2215">
      <w:pPr>
        <w:pStyle w:val="Sansinterligne"/>
        <w:jc w:val="both"/>
      </w:pPr>
      <w:r w:rsidRPr="00656723">
        <w:t xml:space="preserve">Une instance de suivi réunissant les parties prenantes sera constituée afin de garantir un échange, si nécessaire, entre les parties prenantes, et permettra d’assurer un pilotage partagé du dispositif et d’ajuster les actions engagées au regard des objectifs fixés par le Département. </w:t>
      </w:r>
    </w:p>
    <w:p w14:paraId="6A420434" w14:textId="77777777" w:rsidR="004D2215" w:rsidRDefault="004D2215" w:rsidP="004D2215">
      <w:pPr>
        <w:pStyle w:val="Sansinterligne"/>
        <w:jc w:val="both"/>
      </w:pPr>
    </w:p>
    <w:p w14:paraId="01A82B17" w14:textId="77777777" w:rsidR="004D2215" w:rsidRDefault="004D2215" w:rsidP="004D2215">
      <w:pPr>
        <w:pStyle w:val="Sansinterligne"/>
        <w:jc w:val="both"/>
      </w:pPr>
      <w:r w:rsidRPr="00656723">
        <w:t>Un bilan annuel devra être réalisé et transmis au plus tard au 31 janvier de l’année suivante. Il permettra d’analyser les résultats atteints et les besoins par territoire, afin d’ajuster les projets et de déterminer l’attribution des financements de l’année suivante en fonction des résultats constatés.</w:t>
      </w:r>
    </w:p>
    <w:p w14:paraId="2B89CFEC" w14:textId="77777777" w:rsidR="004D2215" w:rsidRDefault="004D2215" w:rsidP="004D2215">
      <w:pPr>
        <w:pStyle w:val="Sansinterligne"/>
        <w:jc w:val="both"/>
      </w:pPr>
    </w:p>
    <w:p w14:paraId="60FA5DE9" w14:textId="77777777" w:rsidR="004D2215" w:rsidRDefault="004D2215" w:rsidP="004D2215">
      <w:pPr>
        <w:pStyle w:val="Sansinterligne"/>
        <w:jc w:val="both"/>
      </w:pPr>
      <w:r>
        <w:t xml:space="preserve">Ces bilans devront comporter des résultats chiffrés et une évaluation de la réalisation. </w:t>
      </w:r>
    </w:p>
    <w:p w14:paraId="0E1A3A79" w14:textId="77777777" w:rsidR="004D7FC3" w:rsidRDefault="004D7FC3" w:rsidP="004D7FC3">
      <w:pPr>
        <w:pStyle w:val="Sansinterligne"/>
        <w:jc w:val="both"/>
      </w:pPr>
    </w:p>
    <w:p w14:paraId="1F41E2DD" w14:textId="77777777" w:rsidR="004D7FC3" w:rsidRDefault="004D7FC3" w:rsidP="004D7FC3">
      <w:pPr>
        <w:pStyle w:val="Sansinterligne"/>
        <w:jc w:val="both"/>
      </w:pPr>
      <w:r>
        <w:t>Les critères d’évaluations suivants sont attendus :</w:t>
      </w:r>
    </w:p>
    <w:p w14:paraId="3DA906E3" w14:textId="77777777" w:rsidR="004D7FC3" w:rsidRDefault="004D7FC3" w:rsidP="004D7FC3">
      <w:pPr>
        <w:pStyle w:val="Sansinterligne"/>
        <w:jc w:val="both"/>
      </w:pPr>
    </w:p>
    <w:p w14:paraId="4EDE54BC"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Nombre de bRSA en suivi.</w:t>
      </w:r>
    </w:p>
    <w:p w14:paraId="42657D2C" w14:textId="77777777" w:rsidR="00633426"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Taux de retour à l’emploi.</w:t>
      </w:r>
    </w:p>
    <w:p w14:paraId="4A7FE8C2" w14:textId="77777777" w:rsidR="00633426" w:rsidRPr="00574138" w:rsidRDefault="00633426" w:rsidP="00633426">
      <w:pPr>
        <w:pStyle w:val="Sansinterligne"/>
        <w:numPr>
          <w:ilvl w:val="1"/>
          <w:numId w:val="2"/>
        </w:numPr>
        <w:rPr>
          <w:rFonts w:asciiTheme="majorHAnsi" w:hAnsiTheme="majorHAnsi" w:cstheme="majorHAnsi"/>
        </w:rPr>
      </w:pPr>
      <w:r>
        <w:rPr>
          <w:rFonts w:asciiTheme="majorHAnsi" w:hAnsiTheme="majorHAnsi" w:cstheme="majorHAnsi"/>
        </w:rPr>
        <w:t xml:space="preserve">Taux d’accès à la formation. </w:t>
      </w:r>
    </w:p>
    <w:p w14:paraId="29055EFE" w14:textId="77777777" w:rsidR="004D7FC3" w:rsidRDefault="004D7FC3" w:rsidP="004D7FC3">
      <w:pPr>
        <w:pStyle w:val="Sansinterligne"/>
        <w:jc w:val="both"/>
      </w:pPr>
    </w:p>
    <w:p w14:paraId="5D55A3FC" w14:textId="77777777" w:rsidR="004D7FC3" w:rsidRDefault="004D7FC3"/>
    <w:sectPr w:rsidR="004D7FC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DC496" w14:textId="77777777" w:rsidR="00757656" w:rsidRDefault="00757656" w:rsidP="001D46EF">
      <w:pPr>
        <w:spacing w:line="240" w:lineRule="auto"/>
      </w:pPr>
      <w:r>
        <w:separator/>
      </w:r>
    </w:p>
  </w:endnote>
  <w:endnote w:type="continuationSeparator" w:id="0">
    <w:p w14:paraId="44974857" w14:textId="77777777" w:rsidR="00757656" w:rsidRDefault="00757656" w:rsidP="001D46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323924"/>
      <w:docPartObj>
        <w:docPartGallery w:val="Page Numbers (Bottom of Page)"/>
        <w:docPartUnique/>
      </w:docPartObj>
    </w:sdtPr>
    <w:sdtEndPr/>
    <w:sdtContent>
      <w:p w14:paraId="65C4F737" w14:textId="77777777" w:rsidR="00D810B2" w:rsidRDefault="000D0F4F">
        <w:pPr>
          <w:pStyle w:val="Pieddepage"/>
          <w:jc w:val="right"/>
        </w:pPr>
        <w:r>
          <w:fldChar w:fldCharType="begin"/>
        </w:r>
        <w:r>
          <w:instrText>PAGE   \* MERGEFORMAT</w:instrText>
        </w:r>
        <w:r>
          <w:fldChar w:fldCharType="separate"/>
        </w:r>
        <w:r>
          <w:t>2</w:t>
        </w:r>
        <w:r>
          <w:fldChar w:fldCharType="end"/>
        </w:r>
      </w:p>
    </w:sdtContent>
  </w:sdt>
  <w:p w14:paraId="504CE34E" w14:textId="77777777" w:rsidR="00D810B2" w:rsidRDefault="00396D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1F6DA" w14:textId="77777777" w:rsidR="00757656" w:rsidRDefault="00757656" w:rsidP="001D46EF">
      <w:pPr>
        <w:spacing w:line="240" w:lineRule="auto"/>
      </w:pPr>
      <w:r>
        <w:separator/>
      </w:r>
    </w:p>
  </w:footnote>
  <w:footnote w:type="continuationSeparator" w:id="0">
    <w:p w14:paraId="7D4813DC" w14:textId="77777777" w:rsidR="00757656" w:rsidRDefault="00757656" w:rsidP="001D46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32286"/>
    <w:multiLevelType w:val="hybridMultilevel"/>
    <w:tmpl w:val="7234A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AA23B2"/>
    <w:multiLevelType w:val="hybridMultilevel"/>
    <w:tmpl w:val="95DEFA0C"/>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3FFE46DA"/>
    <w:multiLevelType w:val="hybridMultilevel"/>
    <w:tmpl w:val="F274D660"/>
    <w:lvl w:ilvl="0" w:tplc="73726D4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AE107C8"/>
    <w:multiLevelType w:val="hybridMultilevel"/>
    <w:tmpl w:val="7FB23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4B76635"/>
    <w:multiLevelType w:val="hybridMultilevel"/>
    <w:tmpl w:val="78560ABE"/>
    <w:lvl w:ilvl="0" w:tplc="73726D48">
      <w:numFmt w:val="bullet"/>
      <w:lvlText w:val="•"/>
      <w:lvlJc w:val="left"/>
      <w:pPr>
        <w:ind w:left="1068" w:hanging="360"/>
      </w:pPr>
      <w:rPr>
        <w:rFonts w:ascii="Calibri" w:eastAsiaTheme="minorHAnsi" w:hAnsi="Calibri" w:cs="Calibri" w:hint="default"/>
      </w:rPr>
    </w:lvl>
    <w:lvl w:ilvl="1" w:tplc="F3EC3380">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C0291F"/>
    <w:multiLevelType w:val="hybridMultilevel"/>
    <w:tmpl w:val="67AA7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EF"/>
    <w:rsid w:val="000D0F4F"/>
    <w:rsid w:val="00151371"/>
    <w:rsid w:val="00191178"/>
    <w:rsid w:val="001D46EF"/>
    <w:rsid w:val="00396D0B"/>
    <w:rsid w:val="004806CA"/>
    <w:rsid w:val="004D2215"/>
    <w:rsid w:val="004D7FC3"/>
    <w:rsid w:val="005E50A0"/>
    <w:rsid w:val="005F2217"/>
    <w:rsid w:val="00633426"/>
    <w:rsid w:val="007463F8"/>
    <w:rsid w:val="00757656"/>
    <w:rsid w:val="00C03929"/>
    <w:rsid w:val="00CC294A"/>
    <w:rsid w:val="00E61D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6063"/>
  <w15:chartTrackingRefBased/>
  <w15:docId w15:val="{3ECB02E0-FC64-4285-81BA-CF4A1694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6EF"/>
    <w:pPr>
      <w:spacing w:after="0" w:line="288" w:lineRule="auto"/>
      <w:ind w:left="1525"/>
      <w:jc w:val="both"/>
    </w:pPr>
    <w:rPr>
      <w:rFonts w:ascii="Arial" w:eastAsia="Times New Roman" w:hAnsi="Arial" w:cs="Times New Roman"/>
      <w:sz w:val="1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D46EF"/>
    <w:pPr>
      <w:spacing w:after="0" w:line="240" w:lineRule="auto"/>
    </w:pPr>
  </w:style>
  <w:style w:type="paragraph" w:customStyle="1" w:styleId="Corpsdutexte">
    <w:name w:val="Corps du texte"/>
    <w:basedOn w:val="Normal"/>
    <w:uiPriority w:val="99"/>
    <w:rsid w:val="001D46EF"/>
    <w:pPr>
      <w:spacing w:after="200"/>
    </w:pPr>
    <w:rPr>
      <w:sz w:val="20"/>
      <w:szCs w:val="24"/>
      <w:lang w:eastAsia="fr-FR"/>
    </w:rPr>
  </w:style>
  <w:style w:type="paragraph" w:styleId="Notedebasdepage">
    <w:name w:val="footnote text"/>
    <w:basedOn w:val="Normal"/>
    <w:link w:val="NotedebasdepageCar"/>
    <w:uiPriority w:val="99"/>
    <w:semiHidden/>
    <w:unhideWhenUsed/>
    <w:rsid w:val="001D46EF"/>
    <w:pPr>
      <w:spacing w:line="240" w:lineRule="auto"/>
    </w:pPr>
    <w:rPr>
      <w:sz w:val="20"/>
    </w:rPr>
  </w:style>
  <w:style w:type="character" w:customStyle="1" w:styleId="NotedebasdepageCar">
    <w:name w:val="Note de bas de page Car"/>
    <w:basedOn w:val="Policepardfaut"/>
    <w:link w:val="Notedebasdepage"/>
    <w:uiPriority w:val="99"/>
    <w:semiHidden/>
    <w:rsid w:val="001D46EF"/>
    <w:rPr>
      <w:rFonts w:ascii="Arial" w:eastAsia="Times New Roman" w:hAnsi="Arial" w:cs="Times New Roman"/>
      <w:sz w:val="20"/>
      <w:szCs w:val="20"/>
    </w:rPr>
  </w:style>
  <w:style w:type="character" w:styleId="Appelnotedebasdep">
    <w:name w:val="footnote reference"/>
    <w:basedOn w:val="Policepardfaut"/>
    <w:uiPriority w:val="99"/>
    <w:semiHidden/>
    <w:unhideWhenUsed/>
    <w:rsid w:val="001D46EF"/>
    <w:rPr>
      <w:vertAlign w:val="superscript"/>
    </w:rPr>
  </w:style>
  <w:style w:type="paragraph" w:styleId="Paragraphedeliste">
    <w:name w:val="List Paragraph"/>
    <w:basedOn w:val="Normal"/>
    <w:uiPriority w:val="34"/>
    <w:qFormat/>
    <w:rsid w:val="001D46EF"/>
    <w:pPr>
      <w:ind w:left="720"/>
      <w:contextualSpacing/>
    </w:pPr>
  </w:style>
  <w:style w:type="paragraph" w:styleId="Pieddepage">
    <w:name w:val="footer"/>
    <w:basedOn w:val="Normal"/>
    <w:link w:val="PieddepageCar"/>
    <w:uiPriority w:val="99"/>
    <w:unhideWhenUsed/>
    <w:rsid w:val="001D46EF"/>
    <w:pPr>
      <w:tabs>
        <w:tab w:val="center" w:pos="4536"/>
        <w:tab w:val="right" w:pos="9072"/>
      </w:tabs>
      <w:spacing w:line="240" w:lineRule="auto"/>
    </w:pPr>
  </w:style>
  <w:style w:type="character" w:customStyle="1" w:styleId="PieddepageCar">
    <w:name w:val="Pied de page Car"/>
    <w:basedOn w:val="Policepardfaut"/>
    <w:link w:val="Pieddepage"/>
    <w:uiPriority w:val="99"/>
    <w:rsid w:val="001D46EF"/>
    <w:rPr>
      <w:rFonts w:ascii="Arial" w:eastAsia="Times New Roman" w:hAnsi="Arial" w:cs="Times New Roman"/>
      <w:sz w:val="16"/>
      <w:szCs w:val="20"/>
    </w:rPr>
  </w:style>
  <w:style w:type="character" w:styleId="Marquedecommentaire">
    <w:name w:val="annotation reference"/>
    <w:basedOn w:val="Policepardfaut"/>
    <w:rsid w:val="001D46EF"/>
    <w:rPr>
      <w:sz w:val="16"/>
      <w:szCs w:val="16"/>
    </w:rPr>
  </w:style>
  <w:style w:type="paragraph" w:styleId="Commentaire">
    <w:name w:val="annotation text"/>
    <w:basedOn w:val="Normal"/>
    <w:link w:val="CommentaireCar"/>
    <w:rsid w:val="001D46EF"/>
    <w:pPr>
      <w:spacing w:line="240" w:lineRule="auto"/>
    </w:pPr>
    <w:rPr>
      <w:sz w:val="20"/>
    </w:rPr>
  </w:style>
  <w:style w:type="character" w:customStyle="1" w:styleId="CommentaireCar">
    <w:name w:val="Commentaire Car"/>
    <w:basedOn w:val="Policepardfaut"/>
    <w:link w:val="Commentaire"/>
    <w:rsid w:val="001D46EF"/>
    <w:rPr>
      <w:rFonts w:ascii="Arial" w:eastAsia="Times New Roman" w:hAnsi="Arial" w:cs="Times New Roman"/>
      <w:sz w:val="20"/>
      <w:szCs w:val="20"/>
    </w:rPr>
  </w:style>
  <w:style w:type="paragraph" w:styleId="Objetducommentaire">
    <w:name w:val="annotation subject"/>
    <w:basedOn w:val="Commentaire"/>
    <w:next w:val="Commentaire"/>
    <w:link w:val="ObjetducommentaireCar"/>
    <w:uiPriority w:val="99"/>
    <w:semiHidden/>
    <w:unhideWhenUsed/>
    <w:rsid w:val="007463F8"/>
    <w:rPr>
      <w:b/>
      <w:bCs/>
    </w:rPr>
  </w:style>
  <w:style w:type="character" w:customStyle="1" w:styleId="ObjetducommentaireCar">
    <w:name w:val="Objet du commentaire Car"/>
    <w:basedOn w:val="CommentaireCar"/>
    <w:link w:val="Objetducommentaire"/>
    <w:uiPriority w:val="99"/>
    <w:semiHidden/>
    <w:rsid w:val="007463F8"/>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84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590</Words>
  <Characters>3246</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NEGRIE PEGGY</dc:creator>
  <cp:keywords/>
  <dc:description/>
  <cp:lastModifiedBy>PROST CELINE</cp:lastModifiedBy>
  <cp:revision>11</cp:revision>
  <dcterms:created xsi:type="dcterms:W3CDTF">2026-02-03T13:54:00Z</dcterms:created>
  <dcterms:modified xsi:type="dcterms:W3CDTF">2026-03-11T21:24:00Z</dcterms:modified>
</cp:coreProperties>
</file>